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F4AE" w14:textId="04A12FA8" w:rsidR="00956191" w:rsidRDefault="00956191" w:rsidP="009A62F0">
      <w:pPr>
        <w:jc w:val="center"/>
      </w:pPr>
      <w:r>
        <w:rPr>
          <w:rFonts w:hint="eastAsia"/>
        </w:rPr>
        <w:t>五庁の電子出願に関する</w:t>
      </w:r>
      <w:r w:rsidR="002A1418">
        <w:rPr>
          <w:rFonts w:hint="eastAsia"/>
        </w:rPr>
        <w:t>調査</w:t>
      </w:r>
    </w:p>
    <w:p w14:paraId="36BAC14E" w14:textId="77777777" w:rsidR="00956191" w:rsidRPr="00244AB1" w:rsidRDefault="00956191"/>
    <w:p w14:paraId="35969E2F" w14:textId="77777777" w:rsidR="00D827E8" w:rsidRDefault="00D827E8">
      <w:r>
        <w:rPr>
          <w:rFonts w:hint="eastAsia"/>
        </w:rPr>
        <w:t xml:space="preserve">　</w:t>
      </w:r>
      <w:r>
        <w:rPr>
          <w:rFonts w:hint="eastAsia"/>
        </w:rPr>
        <w:t>2018</w:t>
      </w:r>
      <w:r>
        <w:rPr>
          <w:rFonts w:hint="eastAsia"/>
        </w:rPr>
        <w:t>年</w:t>
      </w:r>
      <w:r>
        <w:rPr>
          <w:rFonts w:hint="eastAsia"/>
        </w:rPr>
        <w:t>6</w:t>
      </w:r>
      <w:r>
        <w:rPr>
          <w:rFonts w:hint="eastAsia"/>
        </w:rPr>
        <w:t>月の五庁長官会合において、グローバルドシエの優先五項目の</w:t>
      </w:r>
      <w:r w:rsidR="00244AB1">
        <w:t>”</w:t>
      </w:r>
      <w:r>
        <w:rPr>
          <w:rFonts w:hint="eastAsia"/>
        </w:rPr>
        <w:t>Next Stage</w:t>
      </w:r>
      <w:r w:rsidR="00244AB1">
        <w:t>”</w:t>
      </w:r>
      <w:r>
        <w:rPr>
          <w:rFonts w:hint="eastAsia"/>
        </w:rPr>
        <w:t>及び改訂版スコープ文書が承認されました。そして、</w:t>
      </w:r>
      <w:r>
        <w:rPr>
          <w:rFonts w:hint="eastAsia"/>
        </w:rPr>
        <w:t>JPO</w:t>
      </w:r>
      <w:r>
        <w:rPr>
          <w:rFonts w:hint="eastAsia"/>
        </w:rPr>
        <w:t>がリードするプロジェクトである</w:t>
      </w:r>
      <w:r>
        <w:t>”</w:t>
      </w:r>
      <w:proofErr w:type="spellStart"/>
      <w:r>
        <w:t>XMLization</w:t>
      </w:r>
      <w:proofErr w:type="spellEnd"/>
      <w:r>
        <w:t>”</w:t>
      </w:r>
      <w:r>
        <w:rPr>
          <w:rFonts w:hint="eastAsia"/>
        </w:rPr>
        <w:t>については、五庁における</w:t>
      </w:r>
      <w:r>
        <w:rPr>
          <w:rFonts w:hint="eastAsia"/>
        </w:rPr>
        <w:t>XM</w:t>
      </w:r>
      <w:bookmarkStart w:id="0" w:name="_GoBack"/>
      <w:bookmarkEnd w:id="0"/>
      <w:r>
        <w:rPr>
          <w:rFonts w:hint="eastAsia"/>
        </w:rPr>
        <w:t>L</w:t>
      </w:r>
      <w:r>
        <w:rPr>
          <w:rFonts w:hint="eastAsia"/>
        </w:rPr>
        <w:t>化を更に促進するために、電子出願に関する比較研究を行うこととなりました。</w:t>
      </w:r>
    </w:p>
    <w:p w14:paraId="6E3F4A89" w14:textId="77777777" w:rsidR="000E6A3C" w:rsidRDefault="00D827E8">
      <w:r>
        <w:rPr>
          <w:rFonts w:hint="eastAsia"/>
        </w:rPr>
        <w:t xml:space="preserve">　つきましては、以下の質問について御回答をお願いいたします。この調査結果と、ユーザーニーズに基づいて、</w:t>
      </w:r>
      <w:r>
        <w:rPr>
          <w:rFonts w:hint="eastAsia"/>
        </w:rPr>
        <w:t>XML</w:t>
      </w:r>
      <w:r>
        <w:rPr>
          <w:rFonts w:hint="eastAsia"/>
        </w:rPr>
        <w:t>を活用した最適な電子出願の方法について更なる議論を行うことを予定しています。</w:t>
      </w:r>
    </w:p>
    <w:p w14:paraId="0D1B6554" w14:textId="77777777" w:rsidR="00D827E8" w:rsidRPr="000E6A3C" w:rsidRDefault="00D827E8"/>
    <w:p w14:paraId="6B5AB5FA" w14:textId="07B644D1" w:rsidR="00956191" w:rsidRDefault="00244AB1" w:rsidP="002A1418">
      <w:pPr>
        <w:pStyle w:val="a7"/>
        <w:numPr>
          <w:ilvl w:val="0"/>
          <w:numId w:val="2"/>
        </w:numPr>
        <w:ind w:leftChars="0"/>
      </w:pPr>
      <w:r>
        <w:rPr>
          <w:rFonts w:hint="eastAsia"/>
        </w:rPr>
        <w:t>貴庁は、</w:t>
      </w:r>
      <w:r w:rsidR="00956191">
        <w:rPr>
          <w:rFonts w:hint="eastAsia"/>
        </w:rPr>
        <w:t>現在、どのような</w:t>
      </w:r>
      <w:r w:rsidR="00D827E8">
        <w:rPr>
          <w:rFonts w:hint="eastAsia"/>
        </w:rPr>
        <w:t>フォーマット</w:t>
      </w:r>
      <w:r>
        <w:rPr>
          <w:rFonts w:hint="eastAsia"/>
        </w:rPr>
        <w:t>（例：</w:t>
      </w:r>
      <w:r>
        <w:rPr>
          <w:rFonts w:hint="eastAsia"/>
        </w:rPr>
        <w:t>XML</w:t>
      </w:r>
      <w:r>
        <w:rPr>
          <w:rFonts w:hint="eastAsia"/>
        </w:rPr>
        <w:t>、</w:t>
      </w:r>
      <w:r>
        <w:rPr>
          <w:rFonts w:hint="eastAsia"/>
        </w:rPr>
        <w:t>PDF</w:t>
      </w:r>
      <w:r>
        <w:rPr>
          <w:rFonts w:hint="eastAsia"/>
        </w:rPr>
        <w:t>、紙）</w:t>
      </w:r>
      <w:r w:rsidR="00956191">
        <w:rPr>
          <w:rFonts w:hint="eastAsia"/>
        </w:rPr>
        <w:t>で出願を受け付けているか。また、それぞれについて、</w:t>
      </w:r>
      <w:r w:rsidR="00956191">
        <w:rPr>
          <w:rFonts w:hint="eastAsia"/>
        </w:rPr>
        <w:t>2017</w:t>
      </w:r>
      <w:r w:rsidR="00956191">
        <w:rPr>
          <w:rFonts w:hint="eastAsia"/>
        </w:rPr>
        <w:t>年の実績を</w:t>
      </w:r>
      <w:r>
        <w:rPr>
          <w:rFonts w:hint="eastAsia"/>
        </w:rPr>
        <w:t>割合で示していただきたい。</w:t>
      </w:r>
    </w:p>
    <w:p w14:paraId="767ABE1E" w14:textId="77777777" w:rsidR="00F54CFB" w:rsidRDefault="00F54CFB" w:rsidP="00F54CFB"/>
    <w:tbl>
      <w:tblPr>
        <w:tblStyle w:val="a8"/>
        <w:tblW w:w="0" w:type="auto"/>
        <w:tblInd w:w="842" w:type="dxa"/>
        <w:tblLook w:val="04A0" w:firstRow="1" w:lastRow="0" w:firstColumn="1" w:lastColumn="0" w:noHBand="0" w:noVBand="1"/>
      </w:tblPr>
      <w:tblGrid>
        <w:gridCol w:w="1420"/>
        <w:gridCol w:w="1080"/>
        <w:gridCol w:w="1080"/>
        <w:gridCol w:w="1080"/>
        <w:gridCol w:w="1080"/>
        <w:gridCol w:w="1080"/>
      </w:tblGrid>
      <w:tr w:rsidR="00F54CFB" w:rsidRPr="00F54CFB" w14:paraId="6AAC78B7" w14:textId="77777777" w:rsidTr="00F54CFB">
        <w:trPr>
          <w:trHeight w:val="375"/>
        </w:trPr>
        <w:tc>
          <w:tcPr>
            <w:tcW w:w="1420" w:type="dxa"/>
            <w:noWrap/>
            <w:hideMark/>
          </w:tcPr>
          <w:p w14:paraId="52E1D11C" w14:textId="29D26649" w:rsidR="00F54CFB" w:rsidRPr="00F54CFB" w:rsidRDefault="00F54CFB" w:rsidP="00F54CFB">
            <w:pPr>
              <w:jc w:val="center"/>
            </w:pPr>
          </w:p>
        </w:tc>
        <w:tc>
          <w:tcPr>
            <w:tcW w:w="1080" w:type="dxa"/>
            <w:noWrap/>
            <w:hideMark/>
          </w:tcPr>
          <w:p w14:paraId="3C20139C" w14:textId="77777777" w:rsidR="00F54CFB" w:rsidRPr="00F54CFB" w:rsidRDefault="00F54CFB" w:rsidP="00F54CFB">
            <w:pPr>
              <w:jc w:val="center"/>
            </w:pPr>
            <w:r w:rsidRPr="00F54CFB">
              <w:rPr>
                <w:rFonts w:hint="eastAsia"/>
              </w:rPr>
              <w:t>CNIPA</w:t>
            </w:r>
          </w:p>
        </w:tc>
        <w:tc>
          <w:tcPr>
            <w:tcW w:w="1080" w:type="dxa"/>
            <w:noWrap/>
            <w:hideMark/>
          </w:tcPr>
          <w:p w14:paraId="359D2BDA" w14:textId="77777777" w:rsidR="00F54CFB" w:rsidRPr="00F54CFB" w:rsidRDefault="00F54CFB" w:rsidP="00F54CFB">
            <w:pPr>
              <w:jc w:val="center"/>
            </w:pPr>
            <w:r w:rsidRPr="00F54CFB">
              <w:rPr>
                <w:rFonts w:hint="eastAsia"/>
              </w:rPr>
              <w:t>EPO</w:t>
            </w:r>
          </w:p>
        </w:tc>
        <w:tc>
          <w:tcPr>
            <w:tcW w:w="1080" w:type="dxa"/>
            <w:noWrap/>
            <w:hideMark/>
          </w:tcPr>
          <w:p w14:paraId="69A81E6A" w14:textId="77777777" w:rsidR="00F54CFB" w:rsidRPr="00F54CFB" w:rsidRDefault="00F54CFB" w:rsidP="00F54CFB">
            <w:pPr>
              <w:jc w:val="center"/>
            </w:pPr>
            <w:r w:rsidRPr="00F54CFB">
              <w:rPr>
                <w:rFonts w:hint="eastAsia"/>
              </w:rPr>
              <w:t>JPO</w:t>
            </w:r>
          </w:p>
        </w:tc>
        <w:tc>
          <w:tcPr>
            <w:tcW w:w="1080" w:type="dxa"/>
            <w:noWrap/>
            <w:hideMark/>
          </w:tcPr>
          <w:p w14:paraId="71A3A8A3" w14:textId="77777777" w:rsidR="00F54CFB" w:rsidRPr="00F54CFB" w:rsidRDefault="00F54CFB" w:rsidP="00F54CFB">
            <w:pPr>
              <w:jc w:val="center"/>
            </w:pPr>
            <w:r w:rsidRPr="00F54CFB">
              <w:rPr>
                <w:rFonts w:hint="eastAsia"/>
              </w:rPr>
              <w:t>KIPO</w:t>
            </w:r>
          </w:p>
        </w:tc>
        <w:tc>
          <w:tcPr>
            <w:tcW w:w="1080" w:type="dxa"/>
            <w:noWrap/>
            <w:hideMark/>
          </w:tcPr>
          <w:p w14:paraId="2E897724" w14:textId="77777777" w:rsidR="00F54CFB" w:rsidRPr="00F54CFB" w:rsidRDefault="00F54CFB" w:rsidP="00F54CFB">
            <w:pPr>
              <w:jc w:val="center"/>
            </w:pPr>
            <w:r w:rsidRPr="00F54CFB">
              <w:rPr>
                <w:rFonts w:hint="eastAsia"/>
              </w:rPr>
              <w:t>USPTO</w:t>
            </w:r>
          </w:p>
        </w:tc>
      </w:tr>
      <w:tr w:rsidR="00F54CFB" w:rsidRPr="00F54CFB" w14:paraId="41DE9B27" w14:textId="77777777" w:rsidTr="00F54CFB">
        <w:trPr>
          <w:trHeight w:val="375"/>
        </w:trPr>
        <w:tc>
          <w:tcPr>
            <w:tcW w:w="1420" w:type="dxa"/>
            <w:noWrap/>
            <w:hideMark/>
          </w:tcPr>
          <w:p w14:paraId="75A0001C" w14:textId="77777777" w:rsidR="00F54CFB" w:rsidRPr="00F54CFB" w:rsidRDefault="00F54CFB" w:rsidP="00F54CFB">
            <w:pPr>
              <w:jc w:val="center"/>
            </w:pPr>
            <w:r w:rsidRPr="00F54CFB">
              <w:rPr>
                <w:rFonts w:hint="eastAsia"/>
              </w:rPr>
              <w:t>XML</w:t>
            </w:r>
          </w:p>
        </w:tc>
        <w:tc>
          <w:tcPr>
            <w:tcW w:w="1080" w:type="dxa"/>
            <w:noWrap/>
            <w:hideMark/>
          </w:tcPr>
          <w:p w14:paraId="16312723" w14:textId="77777777" w:rsidR="00F54CFB" w:rsidRPr="00F54CFB" w:rsidRDefault="00F54CFB" w:rsidP="00F54CFB">
            <w:pPr>
              <w:jc w:val="center"/>
            </w:pPr>
            <w:r w:rsidRPr="00F54CFB">
              <w:rPr>
                <w:rFonts w:hint="eastAsia"/>
              </w:rPr>
              <w:t>63.02</w:t>
            </w:r>
          </w:p>
        </w:tc>
        <w:tc>
          <w:tcPr>
            <w:tcW w:w="1080" w:type="dxa"/>
            <w:vMerge w:val="restart"/>
            <w:noWrap/>
            <w:hideMark/>
          </w:tcPr>
          <w:p w14:paraId="76B73205" w14:textId="77777777" w:rsidR="00F54CFB" w:rsidRPr="00F54CFB" w:rsidRDefault="00F54CFB" w:rsidP="00F54CFB">
            <w:pPr>
              <w:jc w:val="center"/>
            </w:pPr>
            <w:r w:rsidRPr="00F54CFB">
              <w:rPr>
                <w:rFonts w:hint="eastAsia"/>
              </w:rPr>
              <w:t>98.1</w:t>
            </w:r>
          </w:p>
        </w:tc>
        <w:tc>
          <w:tcPr>
            <w:tcW w:w="1080" w:type="dxa"/>
            <w:noWrap/>
            <w:hideMark/>
          </w:tcPr>
          <w:p w14:paraId="6D06CE85" w14:textId="09BC1126" w:rsidR="00F54CFB" w:rsidRPr="00F54CFB" w:rsidRDefault="00F54CFB" w:rsidP="00F54CFB">
            <w:pPr>
              <w:jc w:val="center"/>
            </w:pPr>
            <w:r>
              <w:rPr>
                <w:rFonts w:hint="eastAsia"/>
              </w:rPr>
              <w:t>98.5</w:t>
            </w:r>
          </w:p>
        </w:tc>
        <w:tc>
          <w:tcPr>
            <w:tcW w:w="1080" w:type="dxa"/>
            <w:noWrap/>
            <w:hideMark/>
          </w:tcPr>
          <w:p w14:paraId="392DA2F4" w14:textId="77777777" w:rsidR="00F54CFB" w:rsidRPr="00F54CFB" w:rsidRDefault="00F54CFB" w:rsidP="00F54CFB">
            <w:pPr>
              <w:jc w:val="center"/>
            </w:pPr>
            <w:r w:rsidRPr="00F54CFB">
              <w:rPr>
                <w:rFonts w:hint="eastAsia"/>
              </w:rPr>
              <w:t>97.1</w:t>
            </w:r>
          </w:p>
        </w:tc>
        <w:tc>
          <w:tcPr>
            <w:tcW w:w="1080" w:type="dxa"/>
            <w:noWrap/>
            <w:hideMark/>
          </w:tcPr>
          <w:p w14:paraId="26D12E01" w14:textId="77777777" w:rsidR="00F54CFB" w:rsidRPr="00F54CFB" w:rsidRDefault="00F54CFB" w:rsidP="00F54CFB">
            <w:pPr>
              <w:jc w:val="center"/>
            </w:pPr>
            <w:r w:rsidRPr="00F54CFB">
              <w:rPr>
                <w:rFonts w:hint="eastAsia"/>
              </w:rPr>
              <w:t>-</w:t>
            </w:r>
          </w:p>
        </w:tc>
      </w:tr>
      <w:tr w:rsidR="00F54CFB" w:rsidRPr="00F54CFB" w14:paraId="13A0A2A3" w14:textId="77777777" w:rsidTr="00F54CFB">
        <w:trPr>
          <w:trHeight w:val="375"/>
        </w:trPr>
        <w:tc>
          <w:tcPr>
            <w:tcW w:w="1420" w:type="dxa"/>
            <w:noWrap/>
            <w:hideMark/>
          </w:tcPr>
          <w:p w14:paraId="13F30941" w14:textId="77777777" w:rsidR="00F54CFB" w:rsidRPr="00F54CFB" w:rsidRDefault="00F54CFB" w:rsidP="00F54CFB">
            <w:pPr>
              <w:jc w:val="center"/>
            </w:pPr>
            <w:r w:rsidRPr="00F54CFB">
              <w:rPr>
                <w:rFonts w:hint="eastAsia"/>
              </w:rPr>
              <w:t>PDF</w:t>
            </w:r>
          </w:p>
        </w:tc>
        <w:tc>
          <w:tcPr>
            <w:tcW w:w="1080" w:type="dxa"/>
            <w:noWrap/>
            <w:hideMark/>
          </w:tcPr>
          <w:p w14:paraId="6DB6AD2C" w14:textId="77777777" w:rsidR="00F54CFB" w:rsidRPr="00F54CFB" w:rsidRDefault="00F54CFB" w:rsidP="00F54CFB">
            <w:pPr>
              <w:jc w:val="center"/>
            </w:pPr>
            <w:r w:rsidRPr="00F54CFB">
              <w:rPr>
                <w:rFonts w:hint="eastAsia"/>
              </w:rPr>
              <w:t>36.26</w:t>
            </w:r>
          </w:p>
        </w:tc>
        <w:tc>
          <w:tcPr>
            <w:tcW w:w="1080" w:type="dxa"/>
            <w:vMerge/>
            <w:hideMark/>
          </w:tcPr>
          <w:p w14:paraId="141E516C" w14:textId="77777777" w:rsidR="00F54CFB" w:rsidRPr="00F54CFB" w:rsidRDefault="00F54CFB" w:rsidP="00F54CFB">
            <w:pPr>
              <w:jc w:val="center"/>
            </w:pPr>
          </w:p>
        </w:tc>
        <w:tc>
          <w:tcPr>
            <w:tcW w:w="1080" w:type="dxa"/>
            <w:noWrap/>
            <w:hideMark/>
          </w:tcPr>
          <w:p w14:paraId="6A264704" w14:textId="0EEA97C1" w:rsidR="00F54CFB" w:rsidRPr="00F54CFB" w:rsidRDefault="00F54CFB" w:rsidP="00F54CFB">
            <w:pPr>
              <w:jc w:val="center"/>
            </w:pPr>
            <w:r>
              <w:rPr>
                <w:rFonts w:hint="eastAsia"/>
              </w:rPr>
              <w:t>-</w:t>
            </w:r>
          </w:p>
        </w:tc>
        <w:tc>
          <w:tcPr>
            <w:tcW w:w="1080" w:type="dxa"/>
            <w:noWrap/>
            <w:hideMark/>
          </w:tcPr>
          <w:p w14:paraId="597F59CA" w14:textId="77777777" w:rsidR="00F54CFB" w:rsidRPr="00F54CFB" w:rsidRDefault="00F54CFB" w:rsidP="00F54CFB">
            <w:pPr>
              <w:jc w:val="center"/>
            </w:pPr>
            <w:r w:rsidRPr="00F54CFB">
              <w:rPr>
                <w:rFonts w:hint="eastAsia"/>
              </w:rPr>
              <w:t>-</w:t>
            </w:r>
          </w:p>
        </w:tc>
        <w:tc>
          <w:tcPr>
            <w:tcW w:w="1080" w:type="dxa"/>
            <w:noWrap/>
            <w:hideMark/>
          </w:tcPr>
          <w:p w14:paraId="05A48576" w14:textId="77777777" w:rsidR="00F54CFB" w:rsidRPr="00F54CFB" w:rsidRDefault="00F54CFB" w:rsidP="00F54CFB">
            <w:pPr>
              <w:jc w:val="center"/>
            </w:pPr>
            <w:r w:rsidRPr="00F54CFB">
              <w:rPr>
                <w:rFonts w:hint="eastAsia"/>
              </w:rPr>
              <w:t>98</w:t>
            </w:r>
          </w:p>
        </w:tc>
      </w:tr>
      <w:tr w:rsidR="00F54CFB" w:rsidRPr="00F54CFB" w14:paraId="6ECF69C5" w14:textId="77777777" w:rsidTr="00F54CFB">
        <w:trPr>
          <w:trHeight w:val="375"/>
        </w:trPr>
        <w:tc>
          <w:tcPr>
            <w:tcW w:w="1420" w:type="dxa"/>
            <w:noWrap/>
            <w:hideMark/>
          </w:tcPr>
          <w:p w14:paraId="148C057C" w14:textId="77777777" w:rsidR="00F54CFB" w:rsidRPr="00F54CFB" w:rsidRDefault="00F54CFB" w:rsidP="00F54CFB">
            <w:pPr>
              <w:jc w:val="center"/>
            </w:pPr>
            <w:r w:rsidRPr="00F54CFB">
              <w:rPr>
                <w:rFonts w:hint="eastAsia"/>
              </w:rPr>
              <w:t>Paper</w:t>
            </w:r>
          </w:p>
        </w:tc>
        <w:tc>
          <w:tcPr>
            <w:tcW w:w="1080" w:type="dxa"/>
            <w:noWrap/>
            <w:hideMark/>
          </w:tcPr>
          <w:p w14:paraId="5ABB1759" w14:textId="711104CC" w:rsidR="00F54CFB" w:rsidRPr="00F54CFB" w:rsidRDefault="00F54CFB" w:rsidP="00F54CFB">
            <w:pPr>
              <w:ind w:leftChars="100" w:left="210"/>
              <w:jc w:val="center"/>
            </w:pPr>
            <w:r>
              <w:rPr>
                <w:rFonts w:hint="eastAsia"/>
              </w:rPr>
              <w:t>-</w:t>
            </w:r>
          </w:p>
        </w:tc>
        <w:tc>
          <w:tcPr>
            <w:tcW w:w="1080" w:type="dxa"/>
            <w:noWrap/>
            <w:hideMark/>
          </w:tcPr>
          <w:p w14:paraId="567B9F1A" w14:textId="77777777" w:rsidR="00F54CFB" w:rsidRPr="00F54CFB" w:rsidRDefault="00F54CFB" w:rsidP="00F54CFB">
            <w:pPr>
              <w:jc w:val="center"/>
            </w:pPr>
            <w:r w:rsidRPr="00F54CFB">
              <w:rPr>
                <w:rFonts w:hint="eastAsia"/>
              </w:rPr>
              <w:t>1.9</w:t>
            </w:r>
          </w:p>
        </w:tc>
        <w:tc>
          <w:tcPr>
            <w:tcW w:w="1080" w:type="dxa"/>
            <w:noWrap/>
            <w:hideMark/>
          </w:tcPr>
          <w:p w14:paraId="5F938641" w14:textId="452535CF" w:rsidR="00F54CFB" w:rsidRPr="00F54CFB" w:rsidRDefault="00F54CFB" w:rsidP="00F54CFB">
            <w:pPr>
              <w:jc w:val="center"/>
            </w:pPr>
            <w:r>
              <w:rPr>
                <w:rFonts w:hint="eastAsia"/>
              </w:rPr>
              <w:t>1.5</w:t>
            </w:r>
          </w:p>
        </w:tc>
        <w:tc>
          <w:tcPr>
            <w:tcW w:w="1080" w:type="dxa"/>
            <w:noWrap/>
            <w:hideMark/>
          </w:tcPr>
          <w:p w14:paraId="39925556" w14:textId="77777777" w:rsidR="00F54CFB" w:rsidRPr="00F54CFB" w:rsidRDefault="00F54CFB" w:rsidP="00F54CFB">
            <w:pPr>
              <w:jc w:val="center"/>
            </w:pPr>
            <w:r w:rsidRPr="00F54CFB">
              <w:rPr>
                <w:rFonts w:hint="eastAsia"/>
              </w:rPr>
              <w:t>2.8</w:t>
            </w:r>
          </w:p>
        </w:tc>
        <w:tc>
          <w:tcPr>
            <w:tcW w:w="1080" w:type="dxa"/>
            <w:noWrap/>
            <w:hideMark/>
          </w:tcPr>
          <w:p w14:paraId="3DE0A965" w14:textId="77777777" w:rsidR="00F54CFB" w:rsidRPr="00F54CFB" w:rsidRDefault="00F54CFB" w:rsidP="00F54CFB">
            <w:pPr>
              <w:jc w:val="center"/>
            </w:pPr>
            <w:r w:rsidRPr="00F54CFB">
              <w:rPr>
                <w:rFonts w:hint="eastAsia"/>
              </w:rPr>
              <w:t>2</w:t>
            </w:r>
          </w:p>
        </w:tc>
      </w:tr>
      <w:tr w:rsidR="00F54CFB" w:rsidRPr="00F54CFB" w14:paraId="3CC8731B" w14:textId="77777777" w:rsidTr="00F54CFB">
        <w:trPr>
          <w:trHeight w:val="375"/>
        </w:trPr>
        <w:tc>
          <w:tcPr>
            <w:tcW w:w="1420" w:type="dxa"/>
            <w:noWrap/>
            <w:hideMark/>
          </w:tcPr>
          <w:p w14:paraId="2619A1DB" w14:textId="77777777" w:rsidR="00F54CFB" w:rsidRPr="00F54CFB" w:rsidRDefault="00F54CFB" w:rsidP="00F54CFB">
            <w:pPr>
              <w:jc w:val="center"/>
            </w:pPr>
            <w:r w:rsidRPr="00F54CFB">
              <w:rPr>
                <w:rFonts w:hint="eastAsia"/>
              </w:rPr>
              <w:t>MS-Word</w:t>
            </w:r>
          </w:p>
        </w:tc>
        <w:tc>
          <w:tcPr>
            <w:tcW w:w="1080" w:type="dxa"/>
            <w:noWrap/>
            <w:hideMark/>
          </w:tcPr>
          <w:p w14:paraId="406308A1" w14:textId="77777777" w:rsidR="00F54CFB" w:rsidRPr="00F54CFB" w:rsidRDefault="00F54CFB" w:rsidP="00F54CFB">
            <w:pPr>
              <w:jc w:val="center"/>
            </w:pPr>
            <w:r w:rsidRPr="00F54CFB">
              <w:rPr>
                <w:rFonts w:hint="eastAsia"/>
              </w:rPr>
              <w:t>-</w:t>
            </w:r>
          </w:p>
        </w:tc>
        <w:tc>
          <w:tcPr>
            <w:tcW w:w="1080" w:type="dxa"/>
            <w:noWrap/>
            <w:hideMark/>
          </w:tcPr>
          <w:p w14:paraId="324ED990" w14:textId="77777777" w:rsidR="00F54CFB" w:rsidRPr="00F54CFB" w:rsidRDefault="00F54CFB" w:rsidP="00F54CFB">
            <w:pPr>
              <w:jc w:val="center"/>
            </w:pPr>
            <w:r w:rsidRPr="00F54CFB">
              <w:rPr>
                <w:rFonts w:hint="eastAsia"/>
              </w:rPr>
              <w:t>-</w:t>
            </w:r>
          </w:p>
        </w:tc>
        <w:tc>
          <w:tcPr>
            <w:tcW w:w="1080" w:type="dxa"/>
            <w:noWrap/>
            <w:hideMark/>
          </w:tcPr>
          <w:p w14:paraId="15FD3152" w14:textId="3F8E1D6B" w:rsidR="00F54CFB" w:rsidRPr="00F54CFB" w:rsidRDefault="00F54CFB" w:rsidP="00F54CFB">
            <w:pPr>
              <w:jc w:val="center"/>
            </w:pPr>
            <w:r>
              <w:rPr>
                <w:rFonts w:hint="eastAsia"/>
              </w:rPr>
              <w:t>-</w:t>
            </w:r>
          </w:p>
        </w:tc>
        <w:tc>
          <w:tcPr>
            <w:tcW w:w="1080" w:type="dxa"/>
            <w:noWrap/>
            <w:hideMark/>
          </w:tcPr>
          <w:p w14:paraId="2D59DF9F" w14:textId="77777777" w:rsidR="00F54CFB" w:rsidRPr="00F54CFB" w:rsidRDefault="00F54CFB" w:rsidP="00F54CFB">
            <w:pPr>
              <w:jc w:val="center"/>
            </w:pPr>
            <w:r w:rsidRPr="00F54CFB">
              <w:rPr>
                <w:rFonts w:hint="eastAsia"/>
              </w:rPr>
              <w:t>0.1</w:t>
            </w:r>
          </w:p>
        </w:tc>
        <w:tc>
          <w:tcPr>
            <w:tcW w:w="1080" w:type="dxa"/>
            <w:noWrap/>
            <w:hideMark/>
          </w:tcPr>
          <w:p w14:paraId="6BE49F84" w14:textId="77777777" w:rsidR="00F54CFB" w:rsidRPr="00F54CFB" w:rsidRDefault="00F54CFB" w:rsidP="00F54CFB">
            <w:pPr>
              <w:jc w:val="center"/>
            </w:pPr>
            <w:r w:rsidRPr="00F54CFB">
              <w:rPr>
                <w:rFonts w:hint="eastAsia"/>
              </w:rPr>
              <w:t>-</w:t>
            </w:r>
          </w:p>
        </w:tc>
      </w:tr>
      <w:tr w:rsidR="00F54CFB" w:rsidRPr="00F54CFB" w14:paraId="0BAB0484" w14:textId="77777777" w:rsidTr="00F54CFB">
        <w:trPr>
          <w:trHeight w:val="375"/>
        </w:trPr>
        <w:tc>
          <w:tcPr>
            <w:tcW w:w="1420" w:type="dxa"/>
            <w:noWrap/>
            <w:hideMark/>
          </w:tcPr>
          <w:p w14:paraId="70F498DD" w14:textId="77777777" w:rsidR="00F54CFB" w:rsidRPr="00F54CFB" w:rsidRDefault="00F54CFB" w:rsidP="00F54CFB">
            <w:pPr>
              <w:jc w:val="center"/>
            </w:pPr>
            <w:r w:rsidRPr="00F54CFB">
              <w:rPr>
                <w:rFonts w:hint="eastAsia"/>
              </w:rPr>
              <w:t>DOC/DOCX</w:t>
            </w:r>
          </w:p>
        </w:tc>
        <w:tc>
          <w:tcPr>
            <w:tcW w:w="1080" w:type="dxa"/>
            <w:noWrap/>
            <w:hideMark/>
          </w:tcPr>
          <w:p w14:paraId="7299501E" w14:textId="77777777" w:rsidR="00F54CFB" w:rsidRPr="00F54CFB" w:rsidRDefault="00F54CFB" w:rsidP="00F54CFB">
            <w:pPr>
              <w:jc w:val="center"/>
            </w:pPr>
            <w:r w:rsidRPr="00F54CFB">
              <w:rPr>
                <w:rFonts w:hint="eastAsia"/>
              </w:rPr>
              <w:t>0.71</w:t>
            </w:r>
          </w:p>
        </w:tc>
        <w:tc>
          <w:tcPr>
            <w:tcW w:w="1080" w:type="dxa"/>
            <w:noWrap/>
            <w:hideMark/>
          </w:tcPr>
          <w:p w14:paraId="7EA37639" w14:textId="77777777" w:rsidR="00F54CFB" w:rsidRPr="00F54CFB" w:rsidRDefault="00F54CFB" w:rsidP="00F54CFB">
            <w:pPr>
              <w:jc w:val="center"/>
            </w:pPr>
            <w:r w:rsidRPr="00F54CFB">
              <w:rPr>
                <w:rFonts w:hint="eastAsia"/>
              </w:rPr>
              <w:t>-</w:t>
            </w:r>
          </w:p>
        </w:tc>
        <w:tc>
          <w:tcPr>
            <w:tcW w:w="1080" w:type="dxa"/>
            <w:noWrap/>
            <w:hideMark/>
          </w:tcPr>
          <w:p w14:paraId="5FFB5520" w14:textId="4A0B55D5" w:rsidR="00F54CFB" w:rsidRPr="00F54CFB" w:rsidRDefault="00F54CFB" w:rsidP="00F54CFB">
            <w:pPr>
              <w:jc w:val="center"/>
            </w:pPr>
            <w:r>
              <w:rPr>
                <w:rFonts w:hint="eastAsia"/>
              </w:rPr>
              <w:t>-</w:t>
            </w:r>
          </w:p>
        </w:tc>
        <w:tc>
          <w:tcPr>
            <w:tcW w:w="1080" w:type="dxa"/>
            <w:noWrap/>
            <w:hideMark/>
          </w:tcPr>
          <w:p w14:paraId="47FDA688" w14:textId="77777777" w:rsidR="00F54CFB" w:rsidRPr="00F54CFB" w:rsidRDefault="00F54CFB" w:rsidP="00F54CFB">
            <w:pPr>
              <w:jc w:val="center"/>
            </w:pPr>
            <w:r w:rsidRPr="00F54CFB">
              <w:rPr>
                <w:rFonts w:hint="eastAsia"/>
              </w:rPr>
              <w:t>-</w:t>
            </w:r>
          </w:p>
        </w:tc>
        <w:tc>
          <w:tcPr>
            <w:tcW w:w="1080" w:type="dxa"/>
            <w:noWrap/>
            <w:hideMark/>
          </w:tcPr>
          <w:p w14:paraId="68EA9D8C" w14:textId="77777777" w:rsidR="00F54CFB" w:rsidRPr="00F54CFB" w:rsidRDefault="00F54CFB" w:rsidP="00F54CFB">
            <w:pPr>
              <w:jc w:val="center"/>
            </w:pPr>
            <w:r w:rsidRPr="00F54CFB">
              <w:rPr>
                <w:rFonts w:hint="eastAsia"/>
              </w:rPr>
              <w:t>-</w:t>
            </w:r>
          </w:p>
        </w:tc>
      </w:tr>
      <w:tr w:rsidR="00F54CFB" w:rsidRPr="00F54CFB" w14:paraId="6F968041" w14:textId="77777777" w:rsidTr="00F54CFB">
        <w:trPr>
          <w:trHeight w:val="375"/>
        </w:trPr>
        <w:tc>
          <w:tcPr>
            <w:tcW w:w="1420" w:type="dxa"/>
            <w:noWrap/>
            <w:hideMark/>
          </w:tcPr>
          <w:p w14:paraId="3AD8EAB6" w14:textId="77777777" w:rsidR="00F54CFB" w:rsidRPr="00F54CFB" w:rsidRDefault="00F54CFB" w:rsidP="00F54CFB">
            <w:pPr>
              <w:jc w:val="center"/>
            </w:pPr>
            <w:r w:rsidRPr="00F54CFB">
              <w:rPr>
                <w:rFonts w:hint="eastAsia"/>
              </w:rPr>
              <w:t>TXT</w:t>
            </w:r>
          </w:p>
        </w:tc>
        <w:tc>
          <w:tcPr>
            <w:tcW w:w="1080" w:type="dxa"/>
            <w:noWrap/>
            <w:hideMark/>
          </w:tcPr>
          <w:p w14:paraId="2EB108C8" w14:textId="77777777" w:rsidR="00F54CFB" w:rsidRPr="00F54CFB" w:rsidRDefault="00F54CFB" w:rsidP="00F54CFB">
            <w:pPr>
              <w:jc w:val="center"/>
            </w:pPr>
            <w:r w:rsidRPr="00F54CFB">
              <w:rPr>
                <w:rFonts w:hint="eastAsia"/>
              </w:rPr>
              <w:t>0.01</w:t>
            </w:r>
          </w:p>
        </w:tc>
        <w:tc>
          <w:tcPr>
            <w:tcW w:w="1080" w:type="dxa"/>
            <w:noWrap/>
            <w:hideMark/>
          </w:tcPr>
          <w:p w14:paraId="58AAB121" w14:textId="77777777" w:rsidR="00F54CFB" w:rsidRPr="00F54CFB" w:rsidRDefault="00F54CFB" w:rsidP="00F54CFB">
            <w:pPr>
              <w:jc w:val="center"/>
            </w:pPr>
            <w:r w:rsidRPr="00F54CFB">
              <w:rPr>
                <w:rFonts w:hint="eastAsia"/>
              </w:rPr>
              <w:t>-</w:t>
            </w:r>
          </w:p>
        </w:tc>
        <w:tc>
          <w:tcPr>
            <w:tcW w:w="1080" w:type="dxa"/>
            <w:noWrap/>
            <w:hideMark/>
          </w:tcPr>
          <w:p w14:paraId="275A1BFA" w14:textId="2FE89C8E" w:rsidR="00F54CFB" w:rsidRPr="00F54CFB" w:rsidRDefault="00F54CFB" w:rsidP="00F54CFB">
            <w:pPr>
              <w:jc w:val="center"/>
            </w:pPr>
            <w:r>
              <w:rPr>
                <w:rFonts w:hint="eastAsia"/>
              </w:rPr>
              <w:t>-</w:t>
            </w:r>
          </w:p>
        </w:tc>
        <w:tc>
          <w:tcPr>
            <w:tcW w:w="1080" w:type="dxa"/>
            <w:noWrap/>
            <w:hideMark/>
          </w:tcPr>
          <w:p w14:paraId="46F00941" w14:textId="77777777" w:rsidR="00F54CFB" w:rsidRPr="00F54CFB" w:rsidRDefault="00F54CFB" w:rsidP="00F54CFB">
            <w:pPr>
              <w:jc w:val="center"/>
            </w:pPr>
            <w:r w:rsidRPr="00F54CFB">
              <w:rPr>
                <w:rFonts w:hint="eastAsia"/>
              </w:rPr>
              <w:t>-</w:t>
            </w:r>
          </w:p>
        </w:tc>
        <w:tc>
          <w:tcPr>
            <w:tcW w:w="1080" w:type="dxa"/>
            <w:noWrap/>
            <w:hideMark/>
          </w:tcPr>
          <w:p w14:paraId="019FEEBD" w14:textId="77777777" w:rsidR="00F54CFB" w:rsidRPr="00F54CFB" w:rsidRDefault="00F54CFB" w:rsidP="00F54CFB">
            <w:pPr>
              <w:jc w:val="center"/>
            </w:pPr>
            <w:r w:rsidRPr="00F54CFB">
              <w:rPr>
                <w:rFonts w:hint="eastAsia"/>
              </w:rPr>
              <w:t>-</w:t>
            </w:r>
          </w:p>
        </w:tc>
      </w:tr>
    </w:tbl>
    <w:p w14:paraId="0230D9B0" w14:textId="529BBD85" w:rsidR="002A1418" w:rsidRDefault="002A1418" w:rsidP="00514DBE"/>
    <w:p w14:paraId="3BC26AB6" w14:textId="230E7AE9" w:rsidR="00514DBE" w:rsidRDefault="00514DBE" w:rsidP="00514DBE">
      <w:pPr>
        <w:rPr>
          <w:bdr w:val="single" w:sz="4" w:space="0" w:color="auto"/>
        </w:rPr>
      </w:pPr>
      <w:r w:rsidRPr="00514DBE">
        <w:rPr>
          <w:rFonts w:hint="eastAsia"/>
          <w:bdr w:val="single" w:sz="4" w:space="0" w:color="auto"/>
        </w:rPr>
        <w:t>USPTO</w:t>
      </w:r>
    </w:p>
    <w:p w14:paraId="7D8E0180" w14:textId="7FA3358E" w:rsidR="00514DBE" w:rsidRDefault="008F7955" w:rsidP="00514DBE">
      <w:r w:rsidRPr="008F7955">
        <w:rPr>
          <w:rFonts w:hint="eastAsia"/>
        </w:rPr>
        <w:t>EFS-Web</w:t>
      </w:r>
      <w:r w:rsidRPr="008F7955">
        <w:rPr>
          <w:rFonts w:hint="eastAsia"/>
        </w:rPr>
        <w:t>を介して受理される唯一の</w:t>
      </w:r>
      <w:r w:rsidRPr="008F7955">
        <w:rPr>
          <w:rFonts w:hint="eastAsia"/>
        </w:rPr>
        <w:t>DOCX</w:t>
      </w:r>
      <w:r w:rsidRPr="008F7955">
        <w:rPr>
          <w:rFonts w:hint="eastAsia"/>
        </w:rPr>
        <w:t>ファイルは、通常の実用特許出願のためのものであるため、これらの統計はない。</w:t>
      </w:r>
      <w:r w:rsidRPr="008F7955">
        <w:rPr>
          <w:rFonts w:hint="eastAsia"/>
        </w:rPr>
        <w:t xml:space="preserve"> 2018</w:t>
      </w:r>
      <w:r w:rsidRPr="008F7955">
        <w:rPr>
          <w:rFonts w:hint="eastAsia"/>
        </w:rPr>
        <w:t>年</w:t>
      </w:r>
      <w:r w:rsidRPr="008F7955">
        <w:rPr>
          <w:rFonts w:hint="eastAsia"/>
        </w:rPr>
        <w:t>9</w:t>
      </w:r>
      <w:r w:rsidRPr="008F7955">
        <w:rPr>
          <w:rFonts w:hint="eastAsia"/>
        </w:rPr>
        <w:t>月現在、</w:t>
      </w:r>
      <w:r w:rsidRPr="008F7955">
        <w:rPr>
          <w:rFonts w:hint="eastAsia"/>
        </w:rPr>
        <w:t>DOCX</w:t>
      </w:r>
      <w:r w:rsidRPr="008F7955">
        <w:rPr>
          <w:rFonts w:hint="eastAsia"/>
        </w:rPr>
        <w:t>形式で</w:t>
      </w:r>
      <w:r w:rsidRPr="008F7955">
        <w:rPr>
          <w:rFonts w:hint="eastAsia"/>
        </w:rPr>
        <w:t>2,000</w:t>
      </w:r>
      <w:r w:rsidRPr="008F7955">
        <w:rPr>
          <w:rFonts w:hint="eastAsia"/>
        </w:rPr>
        <w:t>件以上の提出がある。詳細は</w:t>
      </w:r>
      <w:r w:rsidRPr="008F7955">
        <w:rPr>
          <w:rFonts w:hint="eastAsia"/>
        </w:rPr>
        <w:t>https://www.uspto.gov/patent/docx</w:t>
      </w:r>
      <w:r w:rsidRPr="008F7955">
        <w:rPr>
          <w:rFonts w:hint="eastAsia"/>
        </w:rPr>
        <w:t>を参照いただきたい。</w:t>
      </w:r>
    </w:p>
    <w:p w14:paraId="679742E8" w14:textId="2C84A854" w:rsidR="00514DBE" w:rsidRDefault="00514DBE">
      <w:pPr>
        <w:widowControl/>
        <w:jc w:val="left"/>
      </w:pPr>
      <w:r>
        <w:br w:type="page"/>
      </w:r>
    </w:p>
    <w:p w14:paraId="12042093" w14:textId="77777777" w:rsidR="00956191" w:rsidRDefault="00D827E8" w:rsidP="00712D0B">
      <w:r>
        <w:rPr>
          <w:rFonts w:hint="eastAsia"/>
        </w:rPr>
        <w:lastRenderedPageBreak/>
        <w:t>&lt;</w:t>
      </w:r>
      <w:r>
        <w:rPr>
          <w:rFonts w:hint="eastAsia"/>
        </w:rPr>
        <w:t>ユーザー側での処理について</w:t>
      </w:r>
      <w:r>
        <w:rPr>
          <w:rFonts w:hint="eastAsia"/>
        </w:rPr>
        <w:t>&gt;</w:t>
      </w:r>
    </w:p>
    <w:p w14:paraId="4362587B" w14:textId="77777777" w:rsidR="00956191" w:rsidRDefault="00956191" w:rsidP="00712D0B">
      <w:pPr>
        <w:pStyle w:val="a7"/>
        <w:numPr>
          <w:ilvl w:val="0"/>
          <w:numId w:val="2"/>
        </w:numPr>
        <w:ind w:leftChars="0"/>
      </w:pPr>
      <w:r>
        <w:rPr>
          <w:rFonts w:hint="eastAsia"/>
        </w:rPr>
        <w:t>それぞれの電子出願形式について、出願書類のドラフト・作成方法</w:t>
      </w:r>
      <w:r w:rsidR="00014007">
        <w:rPr>
          <w:rFonts w:hint="eastAsia"/>
        </w:rPr>
        <w:t>の一連の流れ</w:t>
      </w:r>
      <w:r>
        <w:rPr>
          <w:rFonts w:hint="eastAsia"/>
        </w:rPr>
        <w:t>を</w:t>
      </w:r>
      <w:r w:rsidR="00014007">
        <w:rPr>
          <w:rFonts w:hint="eastAsia"/>
        </w:rPr>
        <w:t>可能な限り具体的に</w:t>
      </w:r>
      <w:r>
        <w:rPr>
          <w:rFonts w:hint="eastAsia"/>
        </w:rPr>
        <w:t>御教示いただきたい。（可能であれば、</w:t>
      </w:r>
      <w:r w:rsidR="00D827E8">
        <w:rPr>
          <w:rFonts w:hint="eastAsia"/>
        </w:rPr>
        <w:t>全体のフロー</w:t>
      </w:r>
      <w:r w:rsidR="004026CE">
        <w:rPr>
          <w:rFonts w:hint="eastAsia"/>
        </w:rPr>
        <w:t>について、図</w:t>
      </w:r>
      <w:r w:rsidR="00D827E8">
        <w:rPr>
          <w:rFonts w:hint="eastAsia"/>
        </w:rPr>
        <w:t>を別添</w:t>
      </w:r>
      <w:r w:rsidR="004026CE">
        <w:rPr>
          <w:rFonts w:hint="eastAsia"/>
        </w:rPr>
        <w:t>して</w:t>
      </w:r>
      <w:r w:rsidR="00D827E8">
        <w:rPr>
          <w:rFonts w:hint="eastAsia"/>
        </w:rPr>
        <w:t>示していただきたい。</w:t>
      </w:r>
      <w:r>
        <w:rPr>
          <w:rFonts w:hint="eastAsia"/>
        </w:rPr>
        <w:t>）</w:t>
      </w:r>
    </w:p>
    <w:p w14:paraId="2EE93F8D" w14:textId="77777777" w:rsidR="00956191" w:rsidRDefault="00956191" w:rsidP="00712D0B">
      <w:pPr>
        <w:pStyle w:val="a7"/>
        <w:ind w:leftChars="200" w:hangingChars="200" w:hanging="420"/>
      </w:pPr>
      <w:r>
        <w:rPr>
          <w:rFonts w:hint="eastAsia"/>
        </w:rPr>
        <w:t>例：</w:t>
      </w:r>
      <w:r>
        <w:rPr>
          <w:rFonts w:hint="eastAsia"/>
        </w:rPr>
        <w:t>XML</w:t>
      </w:r>
      <w:r>
        <w:rPr>
          <w:rFonts w:hint="eastAsia"/>
        </w:rPr>
        <w:t>については、ユーザーがテンプレートをダウンロードして、それをマイクロソフトワード等で編集</w:t>
      </w:r>
      <w:r w:rsidR="00014007">
        <w:rPr>
          <w:rFonts w:hint="eastAsia"/>
        </w:rPr>
        <w:t>し</w:t>
      </w:r>
      <w:r>
        <w:rPr>
          <w:rFonts w:hint="eastAsia"/>
        </w:rPr>
        <w:t>HTML</w:t>
      </w:r>
      <w:r>
        <w:rPr>
          <w:rFonts w:hint="eastAsia"/>
        </w:rPr>
        <w:t>形式にて保存する。これを、電子出願ソフト上でユーザーが</w:t>
      </w:r>
      <w:r>
        <w:rPr>
          <w:rFonts w:hint="eastAsia"/>
        </w:rPr>
        <w:t>XML</w:t>
      </w:r>
      <w:r>
        <w:rPr>
          <w:rFonts w:hint="eastAsia"/>
        </w:rPr>
        <w:t>形式に変換し、変換結果に誤りがないかをレビュー</w:t>
      </w:r>
      <w:r w:rsidR="009157F8">
        <w:rPr>
          <w:rFonts w:hint="eastAsia"/>
        </w:rPr>
        <w:t>した後に提出する</w:t>
      </w:r>
      <w:r>
        <w:rPr>
          <w:rFonts w:hint="eastAsia"/>
        </w:rPr>
        <w:t>。</w:t>
      </w:r>
    </w:p>
    <w:p w14:paraId="4537C808" w14:textId="5803B4D5" w:rsidR="00956191" w:rsidRDefault="00956191" w:rsidP="00712D0B">
      <w:pPr>
        <w:ind w:leftChars="400" w:left="840"/>
      </w:pPr>
      <w:r>
        <w:rPr>
          <w:rFonts w:hint="eastAsia"/>
        </w:rPr>
        <w:t>PDF</w:t>
      </w:r>
      <w:r>
        <w:rPr>
          <w:rFonts w:hint="eastAsia"/>
        </w:rPr>
        <w:t>については、ユーザーがテンプレートをダウンロードして、それをマイクロソフトワード等で編集</w:t>
      </w:r>
      <w:r w:rsidR="00014007">
        <w:rPr>
          <w:rFonts w:hint="eastAsia"/>
        </w:rPr>
        <w:t>し、</w:t>
      </w:r>
      <w:r>
        <w:rPr>
          <w:rFonts w:hint="eastAsia"/>
        </w:rPr>
        <w:t>PDF</w:t>
      </w:r>
      <w:r>
        <w:rPr>
          <w:rFonts w:hint="eastAsia"/>
        </w:rPr>
        <w:t>形式に変換</w:t>
      </w:r>
      <w:r w:rsidR="009157F8">
        <w:rPr>
          <w:rFonts w:hint="eastAsia"/>
        </w:rPr>
        <w:t>した後に提出</w:t>
      </w:r>
      <w:r>
        <w:rPr>
          <w:rFonts w:hint="eastAsia"/>
        </w:rPr>
        <w:t>する。</w:t>
      </w:r>
    </w:p>
    <w:p w14:paraId="213D4325" w14:textId="4645AE45" w:rsidR="00535EA3" w:rsidRDefault="00535EA3" w:rsidP="00535EA3"/>
    <w:p w14:paraId="7A3B6002" w14:textId="0791356F" w:rsidR="00535EA3" w:rsidRDefault="00535EA3" w:rsidP="00535EA3">
      <w:r w:rsidRPr="00535EA3">
        <w:rPr>
          <w:rFonts w:hint="eastAsia"/>
          <w:bdr w:val="single" w:sz="4" w:space="0" w:color="auto"/>
        </w:rPr>
        <w:t>C</w:t>
      </w:r>
      <w:r w:rsidRPr="00535EA3">
        <w:rPr>
          <w:bdr w:val="single" w:sz="4" w:space="0" w:color="auto"/>
        </w:rPr>
        <w:t>NIPA</w:t>
      </w:r>
    </w:p>
    <w:tbl>
      <w:tblPr>
        <w:tblStyle w:val="a8"/>
        <w:tblW w:w="0" w:type="auto"/>
        <w:tblLook w:val="04A0" w:firstRow="1" w:lastRow="0" w:firstColumn="1" w:lastColumn="0" w:noHBand="0" w:noVBand="1"/>
      </w:tblPr>
      <w:tblGrid>
        <w:gridCol w:w="1271"/>
        <w:gridCol w:w="7223"/>
      </w:tblGrid>
      <w:tr w:rsidR="00535EA3" w14:paraId="166AF6DE" w14:textId="77777777" w:rsidTr="00535EA3">
        <w:tc>
          <w:tcPr>
            <w:tcW w:w="1271" w:type="dxa"/>
          </w:tcPr>
          <w:p w14:paraId="25E2C6AC" w14:textId="4746FB36" w:rsidR="00535EA3" w:rsidRDefault="00535EA3" w:rsidP="00535EA3">
            <w:r>
              <w:rPr>
                <w:rFonts w:hint="eastAsia"/>
              </w:rPr>
              <w:t>XML</w:t>
            </w:r>
          </w:p>
        </w:tc>
        <w:tc>
          <w:tcPr>
            <w:tcW w:w="7223" w:type="dxa"/>
          </w:tcPr>
          <w:p w14:paraId="07EC7C58" w14:textId="2F0216C2" w:rsidR="00535EA3" w:rsidRDefault="00535EA3" w:rsidP="00535EA3">
            <w:r w:rsidRPr="00535EA3">
              <w:rPr>
                <w:rFonts w:hint="eastAsia"/>
              </w:rPr>
              <w:t>ユーザーは、電子出願クライアントソフトウェアを使用して編集する（オンライン</w:t>
            </w:r>
            <w:r w:rsidRPr="00535EA3">
              <w:rPr>
                <w:rFonts w:hint="eastAsia"/>
              </w:rPr>
              <w:t>/</w:t>
            </w:r>
            <w:r w:rsidRPr="00535EA3">
              <w:rPr>
                <w:rFonts w:hint="eastAsia"/>
              </w:rPr>
              <w:t>オフライン）。クライアントは元のファイルを</w:t>
            </w:r>
            <w:r w:rsidRPr="00535EA3">
              <w:rPr>
                <w:rFonts w:hint="eastAsia"/>
              </w:rPr>
              <w:t>XML</w:t>
            </w:r>
            <w:r w:rsidRPr="00535EA3">
              <w:rPr>
                <w:rFonts w:hint="eastAsia"/>
              </w:rPr>
              <w:t>形式に変換し、ファイルに誤りがあるかどうかを確認する。その後、ファイルが提出される。</w:t>
            </w:r>
          </w:p>
        </w:tc>
      </w:tr>
      <w:tr w:rsidR="00535EA3" w14:paraId="4ACDFCE6" w14:textId="77777777" w:rsidTr="00535EA3">
        <w:tc>
          <w:tcPr>
            <w:tcW w:w="1271" w:type="dxa"/>
          </w:tcPr>
          <w:p w14:paraId="208D4D49" w14:textId="36A6BFE3" w:rsidR="00535EA3" w:rsidRDefault="00535EA3" w:rsidP="00535EA3">
            <w:r>
              <w:rPr>
                <w:rFonts w:hint="eastAsia"/>
              </w:rPr>
              <w:t>PD</w:t>
            </w:r>
            <w:r>
              <w:t>F</w:t>
            </w:r>
          </w:p>
        </w:tc>
        <w:tc>
          <w:tcPr>
            <w:tcW w:w="7223" w:type="dxa"/>
          </w:tcPr>
          <w:p w14:paraId="67DAAA8E" w14:textId="796C6239" w:rsidR="00535EA3" w:rsidRDefault="00535EA3" w:rsidP="00535EA3">
            <w:r w:rsidRPr="00535EA3">
              <w:rPr>
                <w:rFonts w:hint="eastAsia"/>
              </w:rPr>
              <w:t>ユーザーは電子出願ソフトウェア（オフライン）を使用して</w:t>
            </w:r>
            <w:r w:rsidRPr="00535EA3">
              <w:rPr>
                <w:rFonts w:hint="eastAsia"/>
              </w:rPr>
              <w:t>PDF</w:t>
            </w:r>
            <w:r w:rsidRPr="00535EA3">
              <w:rPr>
                <w:rFonts w:hint="eastAsia"/>
              </w:rPr>
              <w:t>ファイルをインポートし、ファイルが提出される。</w:t>
            </w:r>
          </w:p>
        </w:tc>
      </w:tr>
      <w:tr w:rsidR="00535EA3" w14:paraId="161159AC" w14:textId="77777777" w:rsidTr="00535EA3">
        <w:tc>
          <w:tcPr>
            <w:tcW w:w="1271" w:type="dxa"/>
          </w:tcPr>
          <w:p w14:paraId="4CE393A4" w14:textId="77777777" w:rsidR="00535EA3" w:rsidRDefault="00535EA3" w:rsidP="00535EA3">
            <w:r>
              <w:rPr>
                <w:rFonts w:hint="eastAsia"/>
              </w:rPr>
              <w:t>DOC/</w:t>
            </w:r>
          </w:p>
          <w:p w14:paraId="5B6BF24C" w14:textId="5CC5FE98" w:rsidR="00535EA3" w:rsidRDefault="00535EA3" w:rsidP="00535EA3">
            <w:r>
              <w:t>DOCX</w:t>
            </w:r>
          </w:p>
        </w:tc>
        <w:tc>
          <w:tcPr>
            <w:tcW w:w="7223" w:type="dxa"/>
          </w:tcPr>
          <w:p w14:paraId="573B3948" w14:textId="1F48E8E7" w:rsidR="00535EA3" w:rsidRDefault="00535EA3" w:rsidP="00535EA3">
            <w:r w:rsidRPr="00535EA3">
              <w:rPr>
                <w:rFonts w:hint="eastAsia"/>
              </w:rPr>
              <w:t>ユーザーは電子出願クライアントソフトウェア（オフライン）を使用して</w:t>
            </w:r>
            <w:r w:rsidRPr="00535EA3">
              <w:rPr>
                <w:rFonts w:hint="eastAsia"/>
              </w:rPr>
              <w:t>DOC</w:t>
            </w:r>
            <w:r w:rsidRPr="00535EA3">
              <w:rPr>
                <w:rFonts w:hint="eastAsia"/>
              </w:rPr>
              <w:t>形式でファイルをインポートし、ファイルが提出される。</w:t>
            </w:r>
          </w:p>
        </w:tc>
      </w:tr>
      <w:tr w:rsidR="00535EA3" w14:paraId="3DE70268" w14:textId="77777777" w:rsidTr="00535EA3">
        <w:tc>
          <w:tcPr>
            <w:tcW w:w="1271" w:type="dxa"/>
          </w:tcPr>
          <w:p w14:paraId="32A9DF25" w14:textId="61C152CE" w:rsidR="00535EA3" w:rsidRDefault="00535EA3" w:rsidP="00535EA3">
            <w:r>
              <w:rPr>
                <w:rFonts w:hint="eastAsia"/>
              </w:rPr>
              <w:t>TXT</w:t>
            </w:r>
          </w:p>
        </w:tc>
        <w:tc>
          <w:tcPr>
            <w:tcW w:w="7223" w:type="dxa"/>
          </w:tcPr>
          <w:p w14:paraId="39E2691B" w14:textId="60B16866" w:rsidR="00535EA3" w:rsidRDefault="00535EA3" w:rsidP="00535EA3">
            <w:r w:rsidRPr="00535EA3">
              <w:rPr>
                <w:rFonts w:hint="eastAsia"/>
              </w:rPr>
              <w:t>ユーザーは電子出願クライアントソフトウェア（オフライン）を使用して</w:t>
            </w:r>
            <w:r w:rsidRPr="00535EA3">
              <w:rPr>
                <w:rFonts w:hint="eastAsia"/>
              </w:rPr>
              <w:t>TXT</w:t>
            </w:r>
            <w:r w:rsidRPr="00535EA3">
              <w:rPr>
                <w:rFonts w:hint="eastAsia"/>
              </w:rPr>
              <w:t>形式でファイルをインポートし、ファイルが提出される。このファイルはヌクレオチド、またはアミノ酸配列表コンピュータ可読キャリアファイルタイプのみに限定されている。</w:t>
            </w:r>
          </w:p>
        </w:tc>
      </w:tr>
    </w:tbl>
    <w:p w14:paraId="68BB9753" w14:textId="7FA932BD" w:rsidR="00535EA3" w:rsidRDefault="00535EA3" w:rsidP="00535EA3"/>
    <w:p w14:paraId="1B1D675C" w14:textId="5F19808D" w:rsidR="007C4385" w:rsidRDefault="007C4385" w:rsidP="00535EA3">
      <w:pPr>
        <w:rPr>
          <w:bdr w:val="single" w:sz="4" w:space="0" w:color="auto"/>
        </w:rPr>
      </w:pPr>
      <w:r w:rsidRPr="007C4385">
        <w:rPr>
          <w:rFonts w:hint="eastAsia"/>
          <w:bdr w:val="single" w:sz="4" w:space="0" w:color="auto"/>
        </w:rPr>
        <w:t>EPO</w:t>
      </w:r>
    </w:p>
    <w:p w14:paraId="4C93A99A" w14:textId="77777777" w:rsidR="007C4385" w:rsidRPr="003F77EF" w:rsidRDefault="007C4385" w:rsidP="007C4385">
      <w:pPr>
        <w:widowControl/>
        <w:jc w:val="left"/>
      </w:pPr>
      <w:r>
        <w:rPr>
          <w:rFonts w:hint="eastAsia"/>
        </w:rPr>
        <w:t>出願人</w:t>
      </w:r>
      <w:r w:rsidRPr="003F77EF">
        <w:rPr>
          <w:rFonts w:hint="eastAsia"/>
        </w:rPr>
        <w:t>がシステムとやり取りする正確な方法は、ユーザーマニュアル（下記</w:t>
      </w:r>
      <w:r>
        <w:rPr>
          <w:rFonts w:hint="eastAsia"/>
        </w:rPr>
        <w:t>の</w:t>
      </w:r>
      <w:r w:rsidRPr="003F77EF">
        <w:rPr>
          <w:rFonts w:hint="eastAsia"/>
        </w:rPr>
        <w:t>リンク）に記載されて</w:t>
      </w:r>
      <w:r>
        <w:rPr>
          <w:rFonts w:hint="eastAsia"/>
        </w:rPr>
        <w:t>いる</w:t>
      </w:r>
      <w:r w:rsidRPr="003F77EF">
        <w:rPr>
          <w:rFonts w:hint="eastAsia"/>
        </w:rPr>
        <w:t>。現在、</w:t>
      </w:r>
      <w:r w:rsidRPr="003F77EF">
        <w:rPr>
          <w:rFonts w:hint="eastAsia"/>
        </w:rPr>
        <w:t>EPO</w:t>
      </w:r>
      <w:r>
        <w:rPr>
          <w:rFonts w:hint="eastAsia"/>
        </w:rPr>
        <w:t>出願人</w:t>
      </w:r>
      <w:r w:rsidRPr="003F77EF">
        <w:rPr>
          <w:rFonts w:hint="eastAsia"/>
        </w:rPr>
        <w:t>には、デスクトップアプリケーションベースのシステム</w:t>
      </w:r>
      <w:proofErr w:type="spellStart"/>
      <w:r w:rsidRPr="003F77EF">
        <w:rPr>
          <w:rFonts w:hint="eastAsia"/>
        </w:rPr>
        <w:t>eOLF</w:t>
      </w:r>
      <w:proofErr w:type="spellEnd"/>
      <w:r w:rsidRPr="003F77EF">
        <w:rPr>
          <w:rFonts w:hint="eastAsia"/>
        </w:rPr>
        <w:t>と</w:t>
      </w:r>
      <w:r>
        <w:rPr>
          <w:rFonts w:hint="eastAsia"/>
        </w:rPr>
        <w:t>、</w:t>
      </w:r>
      <w:r w:rsidRPr="003F77EF">
        <w:rPr>
          <w:rFonts w:hint="eastAsia"/>
        </w:rPr>
        <w:t>ウェブベースのシステム</w:t>
      </w:r>
      <w:r w:rsidRPr="003F77EF">
        <w:rPr>
          <w:rFonts w:hint="eastAsia"/>
        </w:rPr>
        <w:t>CMS</w:t>
      </w:r>
      <w:r>
        <w:rPr>
          <w:rFonts w:hint="eastAsia"/>
        </w:rPr>
        <w:t>出願</w:t>
      </w:r>
      <w:r w:rsidRPr="003F77EF">
        <w:rPr>
          <w:rFonts w:hint="eastAsia"/>
        </w:rPr>
        <w:t>の</w:t>
      </w:r>
      <w:r w:rsidRPr="003F77EF">
        <w:rPr>
          <w:rFonts w:hint="eastAsia"/>
        </w:rPr>
        <w:t>2</w:t>
      </w:r>
      <w:r w:rsidRPr="003F77EF">
        <w:rPr>
          <w:rFonts w:hint="eastAsia"/>
        </w:rPr>
        <w:t>つの主要</w:t>
      </w:r>
      <w:r>
        <w:rPr>
          <w:rFonts w:hint="eastAsia"/>
        </w:rPr>
        <w:t>な出願</w:t>
      </w:r>
      <w:r w:rsidRPr="003F77EF">
        <w:rPr>
          <w:rFonts w:hint="eastAsia"/>
        </w:rPr>
        <w:t>システムが提供されて</w:t>
      </w:r>
      <w:r>
        <w:rPr>
          <w:rFonts w:hint="eastAsia"/>
        </w:rPr>
        <w:t>いる</w:t>
      </w:r>
      <w:r w:rsidRPr="003F77EF">
        <w:rPr>
          <w:rFonts w:hint="eastAsia"/>
        </w:rPr>
        <w:t>。両方のシステムの下で、出願人は、特許出願の書誌データを電子形式で入力する。このデータは、変換プロセス後に</w:t>
      </w:r>
      <w:r w:rsidRPr="003F77EF">
        <w:rPr>
          <w:rFonts w:hint="eastAsia"/>
        </w:rPr>
        <w:t>XML</w:t>
      </w:r>
      <w:r w:rsidRPr="003F77EF">
        <w:rPr>
          <w:rFonts w:hint="eastAsia"/>
        </w:rPr>
        <w:t>として</w:t>
      </w:r>
      <w:r w:rsidRPr="003F77EF">
        <w:rPr>
          <w:rFonts w:hint="eastAsia"/>
        </w:rPr>
        <w:t>EPO</w:t>
      </w:r>
      <w:r>
        <w:rPr>
          <w:rFonts w:hint="eastAsia"/>
        </w:rPr>
        <w:t>で利用できる</w:t>
      </w:r>
      <w:r w:rsidRPr="003F77EF">
        <w:rPr>
          <w:rFonts w:hint="eastAsia"/>
        </w:rPr>
        <w:t>。</w:t>
      </w:r>
      <w:r>
        <w:rPr>
          <w:rFonts w:hint="eastAsia"/>
        </w:rPr>
        <w:t>出願本体</w:t>
      </w:r>
      <w:r w:rsidRPr="003F77EF">
        <w:rPr>
          <w:rFonts w:hint="eastAsia"/>
        </w:rPr>
        <w:t>は</w:t>
      </w:r>
      <w:r w:rsidRPr="003F77EF">
        <w:rPr>
          <w:rFonts w:hint="eastAsia"/>
        </w:rPr>
        <w:t>PDF</w:t>
      </w:r>
      <w:r>
        <w:rPr>
          <w:rFonts w:hint="eastAsia"/>
        </w:rPr>
        <w:t>文書</w:t>
      </w:r>
      <w:r w:rsidRPr="003F77EF">
        <w:rPr>
          <w:rFonts w:hint="eastAsia"/>
        </w:rPr>
        <w:t>として</w:t>
      </w:r>
      <w:r>
        <w:rPr>
          <w:rFonts w:hint="eastAsia"/>
        </w:rPr>
        <w:t>提出</w:t>
      </w:r>
      <w:r w:rsidRPr="003F77EF">
        <w:rPr>
          <w:rFonts w:hint="eastAsia"/>
        </w:rPr>
        <w:t>され</w:t>
      </w:r>
      <w:r>
        <w:rPr>
          <w:rFonts w:hint="eastAsia"/>
        </w:rPr>
        <w:t>る</w:t>
      </w:r>
      <w:r w:rsidRPr="003F77EF">
        <w:rPr>
          <w:rFonts w:hint="eastAsia"/>
        </w:rPr>
        <w:t>。</w:t>
      </w:r>
      <w:r w:rsidRPr="003F77EF">
        <w:rPr>
          <w:rFonts w:hint="eastAsia"/>
        </w:rPr>
        <w:t xml:space="preserve"> EPO</w:t>
      </w:r>
      <w:r w:rsidRPr="003F77EF">
        <w:rPr>
          <w:rFonts w:hint="eastAsia"/>
        </w:rPr>
        <w:t>で</w:t>
      </w:r>
      <w:r w:rsidRPr="003F77EF">
        <w:rPr>
          <w:rFonts w:hint="eastAsia"/>
        </w:rPr>
        <w:t>DOCX</w:t>
      </w:r>
      <w:r>
        <w:rPr>
          <w:rFonts w:hint="eastAsia"/>
        </w:rPr>
        <w:t>出願</w:t>
      </w:r>
      <w:r w:rsidRPr="003F77EF">
        <w:rPr>
          <w:rFonts w:hint="eastAsia"/>
        </w:rPr>
        <w:t>が</w:t>
      </w:r>
      <w:r>
        <w:rPr>
          <w:rFonts w:hint="eastAsia"/>
        </w:rPr>
        <w:t>実現する</w:t>
      </w:r>
      <w:r w:rsidRPr="003F77EF">
        <w:rPr>
          <w:rFonts w:hint="eastAsia"/>
        </w:rPr>
        <w:t>と、改訂附属書</w:t>
      </w:r>
      <w:r w:rsidRPr="003F77EF">
        <w:rPr>
          <w:rFonts w:hint="eastAsia"/>
        </w:rPr>
        <w:t>F</w:t>
      </w:r>
      <w:r w:rsidRPr="003F77EF">
        <w:rPr>
          <w:rFonts w:hint="eastAsia"/>
        </w:rPr>
        <w:t>（</w:t>
      </w:r>
      <w:r w:rsidRPr="003F77EF">
        <w:rPr>
          <w:rFonts w:hint="eastAsia"/>
        </w:rPr>
        <w:t>PFC</w:t>
      </w:r>
      <w:r w:rsidRPr="003F77EF">
        <w:rPr>
          <w:rFonts w:hint="eastAsia"/>
        </w:rPr>
        <w:t>がすぐに発行される予定）で新しく定義された規則を遵守</w:t>
      </w:r>
      <w:r>
        <w:rPr>
          <w:rFonts w:hint="eastAsia"/>
        </w:rPr>
        <w:t>しながら、</w:t>
      </w:r>
      <w:r w:rsidRPr="003F77EF">
        <w:rPr>
          <w:rFonts w:hint="eastAsia"/>
        </w:rPr>
        <w:t>DOCX</w:t>
      </w:r>
      <w:r>
        <w:rPr>
          <w:rFonts w:hint="eastAsia"/>
        </w:rPr>
        <w:t>での出願が認められる。</w:t>
      </w:r>
    </w:p>
    <w:p w14:paraId="57DE4419" w14:textId="77777777" w:rsidR="007C4385" w:rsidRPr="00951D12" w:rsidRDefault="007C4385" w:rsidP="007C4385">
      <w:pPr>
        <w:widowControl/>
        <w:jc w:val="left"/>
        <w:rPr>
          <w:color w:val="0000FF"/>
          <w:u w:val="single"/>
        </w:rPr>
      </w:pPr>
      <w:r w:rsidRPr="00951D12">
        <w:rPr>
          <w:color w:val="0000FF"/>
          <w:u w:val="single"/>
        </w:rPr>
        <w:t>http://docs.epoline.org/onlinefilingdocs/version5/QRG_olf5_en.pdf</w:t>
      </w:r>
    </w:p>
    <w:p w14:paraId="04E7540B" w14:textId="77777777" w:rsidR="007C4385" w:rsidRPr="00710D4E" w:rsidRDefault="007C4385" w:rsidP="007C4385">
      <w:pPr>
        <w:widowControl/>
        <w:jc w:val="left"/>
      </w:pPr>
    </w:p>
    <w:p w14:paraId="398FDF1F" w14:textId="77777777" w:rsidR="007C4385" w:rsidRPr="00951D12" w:rsidRDefault="007C4385" w:rsidP="007C4385">
      <w:pPr>
        <w:widowControl/>
        <w:jc w:val="left"/>
        <w:rPr>
          <w:color w:val="0000FF"/>
          <w:u w:val="single"/>
        </w:rPr>
      </w:pPr>
      <w:r w:rsidRPr="00951D12">
        <w:rPr>
          <w:color w:val="0000FF"/>
          <w:u w:val="single"/>
        </w:rPr>
        <w:lastRenderedPageBreak/>
        <w:t>http://documents.epo.org/projects/babylon/eponet.nsf/0/8DAE7713B5318E3EC1257FAB002B217B/$FILE/New_online_filing_CMS_user_guide_1_14_en.pdf</w:t>
      </w:r>
    </w:p>
    <w:p w14:paraId="27824B68" w14:textId="77777777" w:rsidR="007C4385" w:rsidRDefault="007C4385" w:rsidP="00535EA3">
      <w:pPr>
        <w:rPr>
          <w:bdr w:val="single" w:sz="4" w:space="0" w:color="auto"/>
        </w:rPr>
      </w:pPr>
    </w:p>
    <w:tbl>
      <w:tblPr>
        <w:tblStyle w:val="a8"/>
        <w:tblW w:w="0" w:type="auto"/>
        <w:tblLook w:val="04A0" w:firstRow="1" w:lastRow="0" w:firstColumn="1" w:lastColumn="0" w:noHBand="0" w:noVBand="1"/>
      </w:tblPr>
      <w:tblGrid>
        <w:gridCol w:w="1271"/>
        <w:gridCol w:w="7223"/>
      </w:tblGrid>
      <w:tr w:rsidR="007C4385" w14:paraId="63F8B634" w14:textId="77777777" w:rsidTr="00204516">
        <w:tc>
          <w:tcPr>
            <w:tcW w:w="1271" w:type="dxa"/>
          </w:tcPr>
          <w:p w14:paraId="2B8D1587" w14:textId="62BA8A24" w:rsidR="007C4385" w:rsidRDefault="007C4385" w:rsidP="00204516">
            <w:r>
              <w:rPr>
                <w:rFonts w:hint="eastAsia"/>
              </w:rPr>
              <w:t>PDF</w:t>
            </w:r>
          </w:p>
        </w:tc>
        <w:tc>
          <w:tcPr>
            <w:tcW w:w="7223" w:type="dxa"/>
          </w:tcPr>
          <w:p w14:paraId="21FF9AFE" w14:textId="77777777" w:rsidR="007C4385" w:rsidRDefault="007C4385" w:rsidP="007C4385">
            <w:pPr>
              <w:widowControl/>
              <w:jc w:val="left"/>
            </w:pPr>
            <w:r>
              <w:rPr>
                <w:rFonts w:hint="eastAsia"/>
              </w:rPr>
              <w:t>PDF</w:t>
            </w:r>
            <w:r>
              <w:rPr>
                <w:rFonts w:hint="eastAsia"/>
              </w:rPr>
              <w:t>を作成するために、出願人は通常、ワードプロセッサとおそらくテンプレート、または</w:t>
            </w:r>
            <w:r w:rsidRPr="008C32A9">
              <w:rPr>
                <w:rFonts w:hint="eastAsia"/>
              </w:rPr>
              <w:t>特許出願のプレゼンテーションに関</w:t>
            </w:r>
            <w:r>
              <w:rPr>
                <w:rFonts w:hint="eastAsia"/>
              </w:rPr>
              <w:t>して、</w:t>
            </w:r>
            <w:r w:rsidRPr="008C32A9">
              <w:rPr>
                <w:rFonts w:hint="eastAsia"/>
              </w:rPr>
              <w:t>EPO</w:t>
            </w:r>
            <w:r w:rsidRPr="008C32A9">
              <w:rPr>
                <w:rFonts w:hint="eastAsia"/>
              </w:rPr>
              <w:t>の要件を遵守するように策定されている</w:t>
            </w:r>
            <w:r>
              <w:rPr>
                <w:rFonts w:hint="eastAsia"/>
              </w:rPr>
              <w:t xml:space="preserve">プレゼンテーション標準を使用する。　</w:t>
            </w:r>
          </w:p>
          <w:p w14:paraId="65E9C09D" w14:textId="77777777" w:rsidR="007C4385" w:rsidRPr="00951D12" w:rsidRDefault="007C4385" w:rsidP="007C4385">
            <w:pPr>
              <w:widowControl/>
              <w:jc w:val="left"/>
              <w:rPr>
                <w:color w:val="0000FF"/>
                <w:u w:val="single"/>
              </w:rPr>
            </w:pPr>
            <w:r w:rsidRPr="00951D12">
              <w:rPr>
                <w:color w:val="0000FF"/>
                <w:u w:val="single"/>
              </w:rPr>
              <w:t>https://www.epo.org/applying/european/Guide-for-applicants/html/e/ga_c_ii_3.html</w:t>
            </w:r>
          </w:p>
          <w:p w14:paraId="538F25AB" w14:textId="77777777" w:rsidR="007C4385" w:rsidRDefault="007C4385" w:rsidP="007C4385">
            <w:pPr>
              <w:rPr>
                <w:highlight w:val="yellow"/>
              </w:rPr>
            </w:pPr>
          </w:p>
          <w:p w14:paraId="35A4FAC5" w14:textId="77777777" w:rsidR="007C4385" w:rsidRPr="007C3528" w:rsidRDefault="007C4385" w:rsidP="007C4385">
            <w:pPr>
              <w:rPr>
                <w:highlight w:val="yellow"/>
              </w:rPr>
            </w:pPr>
            <w:r w:rsidRPr="004D711A">
              <w:rPr>
                <w:rFonts w:hint="eastAsia"/>
              </w:rPr>
              <w:t>EPO</w:t>
            </w:r>
            <w:r w:rsidRPr="004D711A">
              <w:rPr>
                <w:rFonts w:hint="eastAsia"/>
              </w:rPr>
              <w:t>はまた、出願人に無料で</w:t>
            </w:r>
            <w:proofErr w:type="spellStart"/>
            <w:r w:rsidRPr="004D711A">
              <w:rPr>
                <w:rFonts w:hint="eastAsia"/>
              </w:rPr>
              <w:t>PatXmL</w:t>
            </w:r>
            <w:proofErr w:type="spellEnd"/>
            <w:r w:rsidRPr="004D711A">
              <w:rPr>
                <w:rFonts w:hint="eastAsia"/>
              </w:rPr>
              <w:t>と呼ばれる</w:t>
            </w:r>
            <w:r w:rsidRPr="004D711A">
              <w:rPr>
                <w:rFonts w:hint="eastAsia"/>
              </w:rPr>
              <w:t>Microsoft Word</w:t>
            </w:r>
            <w:r w:rsidRPr="004D711A">
              <w:rPr>
                <w:rFonts w:hint="eastAsia"/>
              </w:rPr>
              <w:t>へのアドオンを提供し、それは</w:t>
            </w:r>
            <w:r w:rsidRPr="004D711A">
              <w:rPr>
                <w:rFonts w:hint="eastAsia"/>
              </w:rPr>
              <w:t>EPC</w:t>
            </w:r>
            <w:r w:rsidRPr="004D711A">
              <w:rPr>
                <w:rFonts w:hint="eastAsia"/>
              </w:rPr>
              <w:t>の要件を満たすページ設定で</w:t>
            </w:r>
            <w:r w:rsidRPr="004D711A">
              <w:rPr>
                <w:rFonts w:hint="eastAsia"/>
              </w:rPr>
              <w:t>Word</w:t>
            </w:r>
            <w:r w:rsidRPr="004D711A">
              <w:rPr>
                <w:rFonts w:hint="eastAsia"/>
              </w:rPr>
              <w:t>を構成し、</w:t>
            </w:r>
            <w:r w:rsidRPr="004D711A">
              <w:rPr>
                <w:rFonts w:hint="eastAsia"/>
              </w:rPr>
              <w:t>CAF</w:t>
            </w:r>
            <w:r w:rsidRPr="004D711A">
              <w:rPr>
                <w:rFonts w:hint="eastAsia"/>
              </w:rPr>
              <w:t>ドキュメント構造を提供し、</w:t>
            </w:r>
            <w:r w:rsidRPr="004D711A">
              <w:rPr>
                <w:rFonts w:hint="eastAsia"/>
              </w:rPr>
              <w:t>WIPO</w:t>
            </w:r>
            <w:r w:rsidRPr="004D711A">
              <w:rPr>
                <w:rFonts w:hint="eastAsia"/>
              </w:rPr>
              <w:t>標準</w:t>
            </w:r>
            <w:r w:rsidRPr="004D711A">
              <w:rPr>
                <w:rFonts w:hint="eastAsia"/>
              </w:rPr>
              <w:t>ST.36</w:t>
            </w:r>
            <w:r w:rsidRPr="004D711A">
              <w:rPr>
                <w:rFonts w:hint="eastAsia"/>
              </w:rPr>
              <w:t>に従って</w:t>
            </w:r>
            <w:r w:rsidRPr="004D711A">
              <w:rPr>
                <w:rFonts w:hint="eastAsia"/>
              </w:rPr>
              <w:t>XML</w:t>
            </w:r>
            <w:r w:rsidRPr="004D711A">
              <w:rPr>
                <w:rFonts w:hint="eastAsia"/>
              </w:rPr>
              <w:t>ストリームを生成し、出願の</w:t>
            </w:r>
            <w:r w:rsidRPr="004D711A">
              <w:rPr>
                <w:rFonts w:hint="eastAsia"/>
              </w:rPr>
              <w:t>PDF</w:t>
            </w:r>
            <w:r w:rsidRPr="004D711A">
              <w:rPr>
                <w:rFonts w:hint="eastAsia"/>
              </w:rPr>
              <w:t>版を生成することができる。</w:t>
            </w:r>
            <w:r w:rsidRPr="00753536">
              <w:rPr>
                <w:rFonts w:hint="eastAsia"/>
              </w:rPr>
              <w:t>このアドオンは広く使用されておらず、</w:t>
            </w:r>
            <w:r>
              <w:rPr>
                <w:rFonts w:hint="eastAsia"/>
              </w:rPr>
              <w:t>まもなく</w:t>
            </w:r>
            <w:r w:rsidRPr="00753536">
              <w:rPr>
                <w:rFonts w:hint="eastAsia"/>
              </w:rPr>
              <w:t>DOCX</w:t>
            </w:r>
            <w:r w:rsidRPr="00753536">
              <w:rPr>
                <w:rFonts w:hint="eastAsia"/>
              </w:rPr>
              <w:t>形式で</w:t>
            </w:r>
            <w:r>
              <w:rPr>
                <w:rFonts w:hint="eastAsia"/>
              </w:rPr>
              <w:t>の出願にとって代わる</w:t>
            </w:r>
            <w:r w:rsidRPr="00753536">
              <w:rPr>
                <w:rFonts w:hint="eastAsia"/>
              </w:rPr>
              <w:t>可​​能性があ</w:t>
            </w:r>
            <w:r>
              <w:rPr>
                <w:rFonts w:hint="eastAsia"/>
              </w:rPr>
              <w:t>る</w:t>
            </w:r>
            <w:r w:rsidRPr="00753536">
              <w:rPr>
                <w:rFonts w:hint="eastAsia"/>
              </w:rPr>
              <w:t>。</w:t>
            </w:r>
          </w:p>
          <w:p w14:paraId="5E7FB2BC" w14:textId="73B37064" w:rsidR="007C4385" w:rsidRPr="007C4385" w:rsidRDefault="007C4385" w:rsidP="00204516"/>
        </w:tc>
      </w:tr>
    </w:tbl>
    <w:p w14:paraId="37EA1DFC" w14:textId="706586F9" w:rsidR="007C4385" w:rsidRDefault="007C4385" w:rsidP="00535EA3"/>
    <w:p w14:paraId="01F7F1ED" w14:textId="146F51DD" w:rsidR="007C4385" w:rsidRDefault="007C4385" w:rsidP="00535EA3">
      <w:pPr>
        <w:rPr>
          <w:bdr w:val="single" w:sz="4" w:space="0" w:color="auto"/>
        </w:rPr>
      </w:pPr>
      <w:r w:rsidRPr="007C4385">
        <w:rPr>
          <w:rFonts w:hint="eastAsia"/>
          <w:bdr w:val="single" w:sz="4" w:space="0" w:color="auto"/>
        </w:rPr>
        <w:t>JPO</w:t>
      </w:r>
    </w:p>
    <w:tbl>
      <w:tblPr>
        <w:tblStyle w:val="a8"/>
        <w:tblW w:w="0" w:type="auto"/>
        <w:tblLook w:val="04A0" w:firstRow="1" w:lastRow="0" w:firstColumn="1" w:lastColumn="0" w:noHBand="0" w:noVBand="1"/>
      </w:tblPr>
      <w:tblGrid>
        <w:gridCol w:w="1271"/>
        <w:gridCol w:w="7223"/>
      </w:tblGrid>
      <w:tr w:rsidR="007C4385" w:rsidRPr="007C4385" w14:paraId="24F2ECB3" w14:textId="77777777" w:rsidTr="00204516">
        <w:tc>
          <w:tcPr>
            <w:tcW w:w="1271" w:type="dxa"/>
          </w:tcPr>
          <w:p w14:paraId="71C647F9" w14:textId="5D14D6B5" w:rsidR="007C4385" w:rsidRDefault="007C4385" w:rsidP="00204516">
            <w:r>
              <w:rPr>
                <w:rFonts w:hint="eastAsia"/>
              </w:rPr>
              <w:t>XML</w:t>
            </w:r>
          </w:p>
        </w:tc>
        <w:tc>
          <w:tcPr>
            <w:tcW w:w="7223" w:type="dxa"/>
          </w:tcPr>
          <w:p w14:paraId="31D073B0" w14:textId="13C0E7F7" w:rsidR="007C4385" w:rsidRPr="007C4385" w:rsidRDefault="007C4385" w:rsidP="00204516">
            <w:r w:rsidRPr="007C4385">
              <w:rPr>
                <w:rFonts w:hint="eastAsia"/>
              </w:rPr>
              <w:t>ユーザーは、</w:t>
            </w:r>
            <w:r w:rsidRPr="007C4385">
              <w:rPr>
                <w:rFonts w:hint="eastAsia"/>
              </w:rPr>
              <w:t>JPO</w:t>
            </w:r>
            <w:r w:rsidRPr="007C4385">
              <w:rPr>
                <w:rFonts w:hint="eastAsia"/>
              </w:rPr>
              <w:t>サイトからダウンロードしたテンプレート等を利用しつつ、出願書類を市販ワープロソフト等で作成・編集し、</w:t>
            </w:r>
            <w:r w:rsidRPr="007C4385">
              <w:rPr>
                <w:rFonts w:hint="eastAsia"/>
              </w:rPr>
              <w:t>HTML</w:t>
            </w:r>
            <w:r w:rsidRPr="007C4385">
              <w:rPr>
                <w:rFonts w:hint="eastAsia"/>
              </w:rPr>
              <w:t>形式にて保存する。これを、電子出願ソフト上でユーザーが</w:t>
            </w:r>
            <w:r w:rsidRPr="007C4385">
              <w:rPr>
                <w:rFonts w:hint="eastAsia"/>
              </w:rPr>
              <w:t>XML</w:t>
            </w:r>
            <w:r w:rsidRPr="007C4385">
              <w:rPr>
                <w:rFonts w:hint="eastAsia"/>
              </w:rPr>
              <w:t>形式に変換し、変換結果に誤りがないかをレビューした後に提出する。</w:t>
            </w:r>
          </w:p>
        </w:tc>
      </w:tr>
    </w:tbl>
    <w:p w14:paraId="0DA443B6" w14:textId="037DB86C" w:rsidR="007C4385" w:rsidRDefault="007C4385" w:rsidP="00535EA3"/>
    <w:p w14:paraId="0918B279" w14:textId="7421B7C9" w:rsidR="007C4385" w:rsidRDefault="007C4385" w:rsidP="00535EA3">
      <w:pPr>
        <w:rPr>
          <w:bdr w:val="single" w:sz="4" w:space="0" w:color="auto"/>
        </w:rPr>
      </w:pPr>
      <w:r w:rsidRPr="007C4385">
        <w:rPr>
          <w:rFonts w:hint="eastAsia"/>
          <w:bdr w:val="single" w:sz="4" w:space="0" w:color="auto"/>
        </w:rPr>
        <w:t>KIPO</w:t>
      </w:r>
    </w:p>
    <w:tbl>
      <w:tblPr>
        <w:tblStyle w:val="a8"/>
        <w:tblW w:w="0" w:type="auto"/>
        <w:tblLook w:val="04A0" w:firstRow="1" w:lastRow="0" w:firstColumn="1" w:lastColumn="0" w:noHBand="0" w:noVBand="1"/>
      </w:tblPr>
      <w:tblGrid>
        <w:gridCol w:w="1271"/>
        <w:gridCol w:w="7223"/>
      </w:tblGrid>
      <w:tr w:rsidR="007C4385" w14:paraId="386DE06D" w14:textId="77777777" w:rsidTr="00204516">
        <w:tc>
          <w:tcPr>
            <w:tcW w:w="1271" w:type="dxa"/>
          </w:tcPr>
          <w:p w14:paraId="16ECF307" w14:textId="77777777" w:rsidR="007C4385" w:rsidRDefault="007C4385" w:rsidP="00204516">
            <w:r>
              <w:rPr>
                <w:rFonts w:hint="eastAsia"/>
              </w:rPr>
              <w:t>XML</w:t>
            </w:r>
          </w:p>
        </w:tc>
        <w:tc>
          <w:tcPr>
            <w:tcW w:w="7223" w:type="dxa"/>
          </w:tcPr>
          <w:p w14:paraId="1B341748" w14:textId="1328E022" w:rsidR="007C4385" w:rsidRDefault="007C4385" w:rsidP="00204516">
            <w:r w:rsidRPr="007C4385">
              <w:rPr>
                <w:rFonts w:hint="eastAsia"/>
              </w:rPr>
              <w:t>XML</w:t>
            </w:r>
            <w:r w:rsidRPr="007C4385">
              <w:rPr>
                <w:rFonts w:hint="eastAsia"/>
              </w:rPr>
              <w:t>に関しては、ユーザーが自分のコンピュータに専用のソフトウェアをダウンロードし設定する。ユーザーは、特許明細書、図面、要約の作成後、同じソフトウェアを使用して、</w:t>
            </w:r>
            <w:r w:rsidRPr="007C4385">
              <w:rPr>
                <w:rFonts w:hint="eastAsia"/>
              </w:rPr>
              <w:t>XML</w:t>
            </w:r>
            <w:r w:rsidRPr="007C4385">
              <w:rPr>
                <w:rFonts w:hint="eastAsia"/>
              </w:rPr>
              <w:t>形式へ変換する。</w:t>
            </w:r>
            <w:r w:rsidRPr="007C4385">
              <w:rPr>
                <w:rFonts w:hint="eastAsia"/>
              </w:rPr>
              <w:t>XML</w:t>
            </w:r>
            <w:r w:rsidRPr="007C4385">
              <w:rPr>
                <w:rFonts w:hint="eastAsia"/>
              </w:rPr>
              <w:t>化する他の方法は、ソフトウェアではない</w:t>
            </w:r>
            <w:r w:rsidRPr="007C4385">
              <w:rPr>
                <w:rFonts w:hint="eastAsia"/>
              </w:rPr>
              <w:t>Web</w:t>
            </w:r>
            <w:r w:rsidRPr="007C4385">
              <w:rPr>
                <w:rFonts w:hint="eastAsia"/>
              </w:rPr>
              <w:t>ベースのツールである</w:t>
            </w:r>
            <w:r w:rsidRPr="007C4385">
              <w:rPr>
                <w:rFonts w:hint="eastAsia"/>
              </w:rPr>
              <w:t>XML</w:t>
            </w:r>
            <w:r w:rsidRPr="007C4385">
              <w:rPr>
                <w:rFonts w:hint="eastAsia"/>
              </w:rPr>
              <w:t>コンバーターを介して</w:t>
            </w:r>
            <w:r w:rsidRPr="007C4385">
              <w:rPr>
                <w:rFonts w:hint="eastAsia"/>
              </w:rPr>
              <w:t>MS-Word</w:t>
            </w:r>
            <w:r w:rsidRPr="007C4385">
              <w:rPr>
                <w:rFonts w:hint="eastAsia"/>
              </w:rPr>
              <w:t>ファイルを変換することができる。</w:t>
            </w:r>
          </w:p>
        </w:tc>
      </w:tr>
      <w:tr w:rsidR="007C4385" w14:paraId="3E179BDA" w14:textId="77777777" w:rsidTr="00204516">
        <w:tc>
          <w:tcPr>
            <w:tcW w:w="1271" w:type="dxa"/>
          </w:tcPr>
          <w:p w14:paraId="6A478312" w14:textId="743DC889" w:rsidR="007C4385" w:rsidRDefault="007C4385" w:rsidP="00204516">
            <w:r w:rsidRPr="007C4385">
              <w:t>MS- word</w:t>
            </w:r>
          </w:p>
        </w:tc>
        <w:tc>
          <w:tcPr>
            <w:tcW w:w="7223" w:type="dxa"/>
          </w:tcPr>
          <w:p w14:paraId="2F0CCF0F" w14:textId="77777777" w:rsidR="007C4385" w:rsidRDefault="007C4385" w:rsidP="007C4385">
            <w:r>
              <w:rPr>
                <w:rFonts w:hint="eastAsia"/>
              </w:rPr>
              <w:t>MS-Word</w:t>
            </w:r>
            <w:r>
              <w:rPr>
                <w:rFonts w:hint="eastAsia"/>
              </w:rPr>
              <w:t>に関しては、ユーザーはテンプレートをダウンロードして</w:t>
            </w:r>
          </w:p>
          <w:p w14:paraId="547C42B2" w14:textId="19703357" w:rsidR="007C4385" w:rsidRDefault="007C4385" w:rsidP="007C4385">
            <w:r>
              <w:rPr>
                <w:rFonts w:hint="eastAsia"/>
              </w:rPr>
              <w:t>MS-Word</w:t>
            </w:r>
            <w:r>
              <w:rPr>
                <w:rFonts w:hint="eastAsia"/>
              </w:rPr>
              <w:t>で編集し、</w:t>
            </w:r>
            <w:r>
              <w:rPr>
                <w:rFonts w:hint="eastAsia"/>
              </w:rPr>
              <w:t>Web</w:t>
            </w:r>
            <w:r>
              <w:rPr>
                <w:rFonts w:hint="eastAsia"/>
              </w:rPr>
              <w:t>ベース出願サービスを通じて直接提出をする。</w:t>
            </w:r>
          </w:p>
        </w:tc>
      </w:tr>
    </w:tbl>
    <w:p w14:paraId="4C949307" w14:textId="7AD95ADE" w:rsidR="007C4385" w:rsidRPr="007C4385" w:rsidRDefault="007C4385" w:rsidP="00535EA3">
      <w:pPr>
        <w:rPr>
          <w:bdr w:val="single" w:sz="4" w:space="0" w:color="auto"/>
        </w:rPr>
      </w:pPr>
    </w:p>
    <w:p w14:paraId="7F7FE2FE" w14:textId="1FCE5172" w:rsidR="007C4385" w:rsidRDefault="007C4385" w:rsidP="00535EA3">
      <w:pPr>
        <w:rPr>
          <w:bdr w:val="single" w:sz="4" w:space="0" w:color="auto"/>
        </w:rPr>
      </w:pPr>
      <w:r w:rsidRPr="007C4385">
        <w:rPr>
          <w:rFonts w:hint="eastAsia"/>
          <w:bdr w:val="single" w:sz="4" w:space="0" w:color="auto"/>
        </w:rPr>
        <w:t>USPTO</w:t>
      </w:r>
    </w:p>
    <w:tbl>
      <w:tblPr>
        <w:tblStyle w:val="a8"/>
        <w:tblW w:w="0" w:type="auto"/>
        <w:tblLook w:val="04A0" w:firstRow="1" w:lastRow="0" w:firstColumn="1" w:lastColumn="0" w:noHBand="0" w:noVBand="1"/>
      </w:tblPr>
      <w:tblGrid>
        <w:gridCol w:w="1271"/>
        <w:gridCol w:w="7223"/>
      </w:tblGrid>
      <w:tr w:rsidR="007C4385" w14:paraId="17672926" w14:textId="77777777" w:rsidTr="00204516">
        <w:tc>
          <w:tcPr>
            <w:tcW w:w="1271" w:type="dxa"/>
          </w:tcPr>
          <w:p w14:paraId="1EEAAA6B" w14:textId="3EAA7734" w:rsidR="007C4385" w:rsidRDefault="007C4385" w:rsidP="00204516">
            <w:r>
              <w:rPr>
                <w:rFonts w:hint="eastAsia"/>
              </w:rPr>
              <w:t>PDF</w:t>
            </w:r>
          </w:p>
        </w:tc>
        <w:tc>
          <w:tcPr>
            <w:tcW w:w="7223" w:type="dxa"/>
          </w:tcPr>
          <w:p w14:paraId="2B9893B4" w14:textId="2D90BEC2" w:rsidR="007C4385" w:rsidRDefault="007C4385" w:rsidP="00204516">
            <w:r w:rsidRPr="007C4385">
              <w:rPr>
                <w:rFonts w:hint="eastAsia"/>
              </w:rPr>
              <w:t>出願人によって、出願書類は</w:t>
            </w:r>
            <w:r w:rsidRPr="007C4385">
              <w:rPr>
                <w:rFonts w:hint="eastAsia"/>
              </w:rPr>
              <w:t>DOCX</w:t>
            </w:r>
            <w:r w:rsidRPr="007C4385">
              <w:rPr>
                <w:rFonts w:hint="eastAsia"/>
              </w:rPr>
              <w:t>でドラフトが作成されて</w:t>
            </w:r>
            <w:r w:rsidRPr="007C4385">
              <w:rPr>
                <w:rFonts w:hint="eastAsia"/>
              </w:rPr>
              <w:t>PDF</w:t>
            </w:r>
            <w:r w:rsidRPr="007C4385">
              <w:rPr>
                <w:rFonts w:hint="eastAsia"/>
              </w:rPr>
              <w:t>へ変換され、</w:t>
            </w:r>
            <w:r w:rsidRPr="007C4385">
              <w:rPr>
                <w:rFonts w:hint="eastAsia"/>
              </w:rPr>
              <w:t>EFS-Web</w:t>
            </w:r>
            <w:r w:rsidRPr="007C4385">
              <w:rPr>
                <w:rFonts w:hint="eastAsia"/>
              </w:rPr>
              <w:t>経由で電子的に提出される。</w:t>
            </w:r>
          </w:p>
        </w:tc>
      </w:tr>
      <w:tr w:rsidR="007C4385" w14:paraId="49ABA59B" w14:textId="77777777" w:rsidTr="00204516">
        <w:tc>
          <w:tcPr>
            <w:tcW w:w="1271" w:type="dxa"/>
          </w:tcPr>
          <w:p w14:paraId="6BA25897" w14:textId="007834E4" w:rsidR="007C4385" w:rsidRDefault="007C4385" w:rsidP="00204516">
            <w:r>
              <w:t>DOCX</w:t>
            </w:r>
          </w:p>
        </w:tc>
        <w:tc>
          <w:tcPr>
            <w:tcW w:w="7223" w:type="dxa"/>
          </w:tcPr>
          <w:p w14:paraId="366D49BE" w14:textId="77777777" w:rsidR="007C4385" w:rsidRDefault="007C4385" w:rsidP="007C4385">
            <w:r>
              <w:rPr>
                <w:rFonts w:hint="eastAsia"/>
              </w:rPr>
              <w:t>新規の実用特許本出願に関しては、</w:t>
            </w:r>
            <w:r>
              <w:rPr>
                <w:rFonts w:hint="eastAsia"/>
              </w:rPr>
              <w:t>DOCX</w:t>
            </w:r>
            <w:r>
              <w:rPr>
                <w:rFonts w:hint="eastAsia"/>
              </w:rPr>
              <w:t>で出願書類のドラフトを作成す</w:t>
            </w:r>
            <w:r>
              <w:rPr>
                <w:rFonts w:hint="eastAsia"/>
              </w:rPr>
              <w:lastRenderedPageBreak/>
              <w:t>ることができる。</w:t>
            </w:r>
            <w:r>
              <w:rPr>
                <w:rFonts w:hint="eastAsia"/>
              </w:rPr>
              <w:t>EFS-Web</w:t>
            </w:r>
            <w:r>
              <w:rPr>
                <w:rFonts w:hint="eastAsia"/>
              </w:rPr>
              <w:t>へアップロードする時、</w:t>
            </w:r>
            <w:r>
              <w:rPr>
                <w:rFonts w:hint="eastAsia"/>
              </w:rPr>
              <w:t>DOCX</w:t>
            </w:r>
            <w:r>
              <w:rPr>
                <w:rFonts w:hint="eastAsia"/>
              </w:rPr>
              <w:t>ファイルは検証され、</w:t>
            </w:r>
            <w:r>
              <w:rPr>
                <w:rFonts w:hint="eastAsia"/>
              </w:rPr>
              <w:t>PDF</w:t>
            </w:r>
            <w:r>
              <w:rPr>
                <w:rFonts w:hint="eastAsia"/>
              </w:rPr>
              <w:t>へ変換される。提出時に、提出された</w:t>
            </w:r>
            <w:r>
              <w:rPr>
                <w:rFonts w:hint="eastAsia"/>
              </w:rPr>
              <w:t>DOCX</w:t>
            </w:r>
            <w:r>
              <w:rPr>
                <w:rFonts w:hint="eastAsia"/>
              </w:rPr>
              <w:t>ファイルから</w:t>
            </w:r>
            <w:r>
              <w:rPr>
                <w:rFonts w:hint="eastAsia"/>
              </w:rPr>
              <w:t>XML</w:t>
            </w:r>
            <w:r>
              <w:rPr>
                <w:rFonts w:hint="eastAsia"/>
              </w:rPr>
              <w:t xml:space="preserve">ファイルが作成される。　　</w:t>
            </w:r>
          </w:p>
          <w:p w14:paraId="43590899" w14:textId="19B2CEF3" w:rsidR="007C4385" w:rsidRDefault="007C4385" w:rsidP="007C4385">
            <w:r>
              <w:rPr>
                <w:rFonts w:hint="eastAsia"/>
              </w:rPr>
              <w:t>新しい非暫定ユーティリティアプリケーションでは、アプリケーションを</w:t>
            </w:r>
            <w:r>
              <w:rPr>
                <w:rFonts w:hint="eastAsia"/>
              </w:rPr>
              <w:t>DOCX</w:t>
            </w:r>
            <w:r>
              <w:rPr>
                <w:rFonts w:hint="eastAsia"/>
              </w:rPr>
              <w:t>でドラフトすることができます。</w:t>
            </w:r>
          </w:p>
        </w:tc>
      </w:tr>
    </w:tbl>
    <w:p w14:paraId="58FD04D9" w14:textId="77777777" w:rsidR="007C4385" w:rsidRPr="007C4385" w:rsidRDefault="007C4385" w:rsidP="007C4385">
      <w:pPr>
        <w:rPr>
          <w:bdr w:val="single" w:sz="4" w:space="0" w:color="auto"/>
        </w:rPr>
      </w:pPr>
    </w:p>
    <w:p w14:paraId="4917537C" w14:textId="77777777" w:rsidR="007C4385" w:rsidRPr="007C4385" w:rsidRDefault="007C4385" w:rsidP="00535EA3"/>
    <w:p w14:paraId="1E60C68C" w14:textId="088F0B73" w:rsidR="007C4385" w:rsidRDefault="007C4385">
      <w:pPr>
        <w:widowControl/>
        <w:jc w:val="left"/>
      </w:pPr>
      <w:r>
        <w:br w:type="page"/>
      </w:r>
    </w:p>
    <w:p w14:paraId="40CB8AE5" w14:textId="0EB7CEAF" w:rsidR="00956191" w:rsidRDefault="00956191" w:rsidP="00712D0B">
      <w:pPr>
        <w:pStyle w:val="a7"/>
        <w:numPr>
          <w:ilvl w:val="0"/>
          <w:numId w:val="2"/>
        </w:numPr>
        <w:ind w:leftChars="0"/>
      </w:pPr>
      <w:r>
        <w:rPr>
          <w:rFonts w:hint="eastAsia"/>
        </w:rPr>
        <w:lastRenderedPageBreak/>
        <w:t>ユーザーが出願書類のドラフトの際に用いるのは、庁が提供する専用のソフトウェアか、それとも、マイクロソフトワード等の一般的な商用ソフト</w:t>
      </w:r>
      <w:r w:rsidR="004026CE">
        <w:rPr>
          <w:rFonts w:hint="eastAsia"/>
        </w:rPr>
        <w:t>ウェア</w:t>
      </w:r>
      <w:r>
        <w:rPr>
          <w:rFonts w:hint="eastAsia"/>
        </w:rPr>
        <w:t>か。前者の場合、ウェブサービスか、それとも、ユーザーがダウンロードして使用するクライアントソフト</w:t>
      </w:r>
      <w:r w:rsidR="004026CE">
        <w:rPr>
          <w:rFonts w:hint="eastAsia"/>
        </w:rPr>
        <w:t>ウェア</w:t>
      </w:r>
      <w:r>
        <w:rPr>
          <w:rFonts w:hint="eastAsia"/>
        </w:rPr>
        <w:t>か。</w:t>
      </w:r>
    </w:p>
    <w:p w14:paraId="3C80C00E" w14:textId="29667E49" w:rsidR="00B8283E" w:rsidRDefault="00B8283E" w:rsidP="00B8283E"/>
    <w:tbl>
      <w:tblPr>
        <w:tblStyle w:val="a8"/>
        <w:tblW w:w="0" w:type="auto"/>
        <w:tblLook w:val="04A0" w:firstRow="1" w:lastRow="0" w:firstColumn="1" w:lastColumn="0" w:noHBand="0" w:noVBand="1"/>
      </w:tblPr>
      <w:tblGrid>
        <w:gridCol w:w="1271"/>
        <w:gridCol w:w="7223"/>
      </w:tblGrid>
      <w:tr w:rsidR="00B8283E" w14:paraId="216E9E9E" w14:textId="77777777" w:rsidTr="00B8283E">
        <w:tc>
          <w:tcPr>
            <w:tcW w:w="1271" w:type="dxa"/>
          </w:tcPr>
          <w:p w14:paraId="667A215A" w14:textId="5ED57219" w:rsidR="00B8283E" w:rsidRDefault="00B8283E" w:rsidP="00B8283E">
            <w:r>
              <w:t>CNIPA</w:t>
            </w:r>
          </w:p>
        </w:tc>
        <w:tc>
          <w:tcPr>
            <w:tcW w:w="7223" w:type="dxa"/>
          </w:tcPr>
          <w:p w14:paraId="765E79AB" w14:textId="73B8BE66" w:rsidR="00B8283E" w:rsidRDefault="00B8283E" w:rsidP="00B8283E">
            <w:r w:rsidRPr="00B8283E">
              <w:rPr>
                <w:rFonts w:hint="eastAsia"/>
              </w:rPr>
              <w:t>出願書類のドラフトの際、ユーザーは、</w:t>
            </w:r>
            <w:r w:rsidRPr="00B8283E">
              <w:rPr>
                <w:rFonts w:hint="eastAsia"/>
              </w:rPr>
              <w:t>XML</w:t>
            </w:r>
            <w:r w:rsidRPr="00B8283E">
              <w:rPr>
                <w:rFonts w:hint="eastAsia"/>
              </w:rPr>
              <w:t>形式でファイルを編集するために</w:t>
            </w:r>
            <w:r w:rsidRPr="00B8283E">
              <w:rPr>
                <w:rFonts w:hint="eastAsia"/>
              </w:rPr>
              <w:t>SIPO</w:t>
            </w:r>
            <w:r w:rsidRPr="00B8283E">
              <w:rPr>
                <w:rFonts w:hint="eastAsia"/>
              </w:rPr>
              <w:t>が指定したエディタを使用することができ、また</w:t>
            </w:r>
            <w:r w:rsidRPr="00B8283E">
              <w:rPr>
                <w:rFonts w:hint="eastAsia"/>
              </w:rPr>
              <w:t>DOC/PDF</w:t>
            </w:r>
            <w:r w:rsidRPr="00B8283E">
              <w:rPr>
                <w:rFonts w:hint="eastAsia"/>
              </w:rPr>
              <w:t>ファイルを編集するために</w:t>
            </w:r>
            <w:r w:rsidRPr="00B8283E">
              <w:rPr>
                <w:rFonts w:hint="eastAsia"/>
              </w:rPr>
              <w:t>2003/2007</w:t>
            </w:r>
            <w:r w:rsidRPr="00B8283E">
              <w:rPr>
                <w:rFonts w:hint="eastAsia"/>
              </w:rPr>
              <w:t>マイクロソフトワードを使用することができる。</w:t>
            </w:r>
          </w:p>
        </w:tc>
      </w:tr>
      <w:tr w:rsidR="00B8283E" w14:paraId="60A54141" w14:textId="77777777" w:rsidTr="00B8283E">
        <w:tc>
          <w:tcPr>
            <w:tcW w:w="1271" w:type="dxa"/>
          </w:tcPr>
          <w:p w14:paraId="2BC7D2DD" w14:textId="17899D68" w:rsidR="00B8283E" w:rsidRDefault="00B8283E" w:rsidP="00B8283E">
            <w:r>
              <w:rPr>
                <w:rFonts w:hint="eastAsia"/>
              </w:rPr>
              <w:t>EPO</w:t>
            </w:r>
          </w:p>
        </w:tc>
        <w:tc>
          <w:tcPr>
            <w:tcW w:w="7223" w:type="dxa"/>
          </w:tcPr>
          <w:p w14:paraId="2BF13C5B" w14:textId="7521C3E7" w:rsidR="00B8283E" w:rsidRPr="00B8283E" w:rsidRDefault="00B8283E" w:rsidP="00B8283E">
            <w:r>
              <w:rPr>
                <w:rFonts w:hint="eastAsia"/>
              </w:rPr>
              <w:t>出願人</w:t>
            </w:r>
            <w:r w:rsidRPr="00831757">
              <w:rPr>
                <w:rFonts w:hint="eastAsia"/>
              </w:rPr>
              <w:t>は通常、</w:t>
            </w:r>
            <w:r>
              <w:rPr>
                <w:rFonts w:hint="eastAsia"/>
              </w:rPr>
              <w:t>願書</w:t>
            </w:r>
            <w:r w:rsidRPr="00831757">
              <w:rPr>
                <w:rFonts w:hint="eastAsia"/>
              </w:rPr>
              <w:t>を</w:t>
            </w:r>
            <w:r w:rsidRPr="00831757">
              <w:rPr>
                <w:rFonts w:hint="eastAsia"/>
              </w:rPr>
              <w:t>PDF</w:t>
            </w:r>
            <w:r w:rsidRPr="00831757">
              <w:rPr>
                <w:rFonts w:hint="eastAsia"/>
              </w:rPr>
              <w:t>で提出</w:t>
            </w:r>
            <w:r>
              <w:rPr>
                <w:rFonts w:hint="eastAsia"/>
              </w:rPr>
              <w:t>する</w:t>
            </w:r>
            <w:r w:rsidRPr="00831757">
              <w:rPr>
                <w:rFonts w:hint="eastAsia"/>
              </w:rPr>
              <w:t>。それらの</w:t>
            </w:r>
            <w:r w:rsidRPr="00831757">
              <w:rPr>
                <w:rFonts w:hint="eastAsia"/>
              </w:rPr>
              <w:t>PDF</w:t>
            </w:r>
            <w:r w:rsidRPr="00831757">
              <w:rPr>
                <w:rFonts w:hint="eastAsia"/>
              </w:rPr>
              <w:t>は、ほとんどの場合、</w:t>
            </w:r>
            <w:r w:rsidRPr="00831757">
              <w:rPr>
                <w:rFonts w:hint="eastAsia"/>
              </w:rPr>
              <w:t>WORD</w:t>
            </w:r>
            <w:r w:rsidRPr="00831757">
              <w:rPr>
                <w:rFonts w:hint="eastAsia"/>
              </w:rPr>
              <w:t>ファイルを</w:t>
            </w:r>
            <w:r w:rsidRPr="00831757">
              <w:rPr>
                <w:rFonts w:hint="eastAsia"/>
              </w:rPr>
              <w:t>PDF</w:t>
            </w:r>
            <w:r w:rsidRPr="00831757">
              <w:rPr>
                <w:rFonts w:hint="eastAsia"/>
              </w:rPr>
              <w:t>に変換することによって作成され</w:t>
            </w:r>
            <w:r>
              <w:rPr>
                <w:rFonts w:hint="eastAsia"/>
              </w:rPr>
              <w:t>ている</w:t>
            </w:r>
            <w:r w:rsidRPr="00831757">
              <w:rPr>
                <w:rFonts w:hint="eastAsia"/>
              </w:rPr>
              <w:t>。</w:t>
            </w:r>
            <w:r w:rsidRPr="00831757">
              <w:rPr>
                <w:rFonts w:hint="eastAsia"/>
              </w:rPr>
              <w:t xml:space="preserve"> EPO</w:t>
            </w:r>
            <w:r>
              <w:rPr>
                <w:rFonts w:hint="eastAsia"/>
              </w:rPr>
              <w:t>は</w:t>
            </w:r>
            <w:r w:rsidRPr="00831757">
              <w:rPr>
                <w:rFonts w:hint="eastAsia"/>
              </w:rPr>
              <w:t>、</w:t>
            </w:r>
            <w:r>
              <w:rPr>
                <w:rFonts w:hint="eastAsia"/>
              </w:rPr>
              <w:t>また、</w:t>
            </w:r>
            <w:r w:rsidRPr="00831757">
              <w:rPr>
                <w:rFonts w:hint="eastAsia"/>
              </w:rPr>
              <w:t>PATXML</w:t>
            </w:r>
            <w:r w:rsidRPr="00831757">
              <w:rPr>
                <w:rFonts w:hint="eastAsia"/>
              </w:rPr>
              <w:t>と</w:t>
            </w:r>
            <w:r>
              <w:rPr>
                <w:rFonts w:hint="eastAsia"/>
              </w:rPr>
              <w:t>呼ばれる</w:t>
            </w:r>
            <w:r w:rsidRPr="00831757">
              <w:rPr>
                <w:rFonts w:hint="eastAsia"/>
              </w:rPr>
              <w:t>XML</w:t>
            </w:r>
            <w:r w:rsidRPr="00831757">
              <w:rPr>
                <w:rFonts w:hint="eastAsia"/>
              </w:rPr>
              <w:t>を生成する</w:t>
            </w:r>
            <w:r w:rsidRPr="00831757">
              <w:rPr>
                <w:rFonts w:hint="eastAsia"/>
              </w:rPr>
              <w:t>Word</w:t>
            </w:r>
            <w:r w:rsidRPr="00831757">
              <w:rPr>
                <w:rFonts w:hint="eastAsia"/>
              </w:rPr>
              <w:t>ベースのエディタ</w:t>
            </w:r>
            <w:r>
              <w:rPr>
                <w:rFonts w:hint="eastAsia"/>
              </w:rPr>
              <w:t>も提供している</w:t>
            </w:r>
            <w:r w:rsidRPr="00831757">
              <w:rPr>
                <w:rFonts w:hint="eastAsia"/>
              </w:rPr>
              <w:t>。</w:t>
            </w:r>
            <w:r>
              <w:rPr>
                <w:rFonts w:hint="eastAsia"/>
              </w:rPr>
              <w:t>前</w:t>
            </w:r>
            <w:r w:rsidRPr="00831757">
              <w:rPr>
                <w:rFonts w:hint="eastAsia"/>
              </w:rPr>
              <w:t>に示したように、このエディタは</w:t>
            </w:r>
            <w:r>
              <w:rPr>
                <w:rFonts w:hint="eastAsia"/>
              </w:rPr>
              <w:t>ほとんど</w:t>
            </w:r>
            <w:r w:rsidRPr="00831757">
              <w:rPr>
                <w:rFonts w:hint="eastAsia"/>
              </w:rPr>
              <w:t>使用され</w:t>
            </w:r>
            <w:r>
              <w:rPr>
                <w:rFonts w:hint="eastAsia"/>
              </w:rPr>
              <w:t>ていない</w:t>
            </w:r>
            <w:r w:rsidRPr="00831757">
              <w:rPr>
                <w:rFonts w:hint="eastAsia"/>
              </w:rPr>
              <w:t>。</w:t>
            </w:r>
            <w:r w:rsidRPr="00831757">
              <w:rPr>
                <w:rFonts w:hint="eastAsia"/>
              </w:rPr>
              <w:t xml:space="preserve"> EPO</w:t>
            </w:r>
            <w:r w:rsidRPr="00831757">
              <w:rPr>
                <w:rFonts w:hint="eastAsia"/>
              </w:rPr>
              <w:t>は、</w:t>
            </w:r>
            <w:r>
              <w:rPr>
                <w:rFonts w:hint="eastAsia"/>
              </w:rPr>
              <w:t>出願人</w:t>
            </w:r>
            <w:r w:rsidRPr="00831757">
              <w:rPr>
                <w:rFonts w:hint="eastAsia"/>
              </w:rPr>
              <w:t>が</w:t>
            </w:r>
            <w:r w:rsidRPr="00831757">
              <w:rPr>
                <w:rFonts w:hint="eastAsia"/>
              </w:rPr>
              <w:t>Word</w:t>
            </w:r>
            <w:r w:rsidRPr="00831757">
              <w:rPr>
                <w:rFonts w:hint="eastAsia"/>
              </w:rPr>
              <w:t>および他のワードプロセッサによって作成された</w:t>
            </w:r>
            <w:r w:rsidRPr="00831757">
              <w:rPr>
                <w:rFonts w:hint="eastAsia"/>
              </w:rPr>
              <w:t>DOCX</w:t>
            </w:r>
            <w:r w:rsidRPr="00831757">
              <w:rPr>
                <w:rFonts w:hint="eastAsia"/>
              </w:rPr>
              <w:t>形式で</w:t>
            </w:r>
            <w:r>
              <w:rPr>
                <w:rFonts w:hint="eastAsia"/>
              </w:rPr>
              <w:t>出願できるよ</w:t>
            </w:r>
            <w:r w:rsidRPr="00831757">
              <w:rPr>
                <w:rFonts w:hint="eastAsia"/>
              </w:rPr>
              <w:t>うにプロジェクトを開始し</w:t>
            </w:r>
            <w:r>
              <w:rPr>
                <w:rFonts w:hint="eastAsia"/>
              </w:rPr>
              <w:t>ている。</w:t>
            </w:r>
          </w:p>
        </w:tc>
      </w:tr>
      <w:tr w:rsidR="00B8283E" w14:paraId="67856368" w14:textId="77777777" w:rsidTr="00B8283E">
        <w:tc>
          <w:tcPr>
            <w:tcW w:w="1271" w:type="dxa"/>
          </w:tcPr>
          <w:p w14:paraId="3EC53E6B" w14:textId="54608E08" w:rsidR="00B8283E" w:rsidRDefault="00B8283E" w:rsidP="00B8283E">
            <w:r>
              <w:rPr>
                <w:rFonts w:hint="eastAsia"/>
              </w:rPr>
              <w:t>JPO</w:t>
            </w:r>
          </w:p>
        </w:tc>
        <w:tc>
          <w:tcPr>
            <w:tcW w:w="7223" w:type="dxa"/>
          </w:tcPr>
          <w:p w14:paraId="2FF8669D" w14:textId="6D2E64BC" w:rsidR="00B8283E" w:rsidRDefault="00B8283E" w:rsidP="00B8283E">
            <w:r w:rsidRPr="00B8283E">
              <w:rPr>
                <w:rFonts w:hint="eastAsia"/>
              </w:rPr>
              <w:t>ユーザーが出願書類のドラフトの際に用いるのは、主に市販ワープロソフトである。また、願書等の基礎的な書類は、庁が提供する専用のソフトウェア（初心者向けの簡易な書類作成ツール）によっても作成可能であり、当該ソフトウェアはクライアントソフトウェアである。</w:t>
            </w:r>
          </w:p>
        </w:tc>
      </w:tr>
      <w:tr w:rsidR="00B8283E" w14:paraId="046B76F5" w14:textId="77777777" w:rsidTr="00B8283E">
        <w:tc>
          <w:tcPr>
            <w:tcW w:w="1271" w:type="dxa"/>
          </w:tcPr>
          <w:p w14:paraId="03438CD6" w14:textId="1D951D5F" w:rsidR="00B8283E" w:rsidRDefault="00B8283E" w:rsidP="00B8283E">
            <w:r>
              <w:rPr>
                <w:rFonts w:hint="eastAsia"/>
              </w:rPr>
              <w:t>KIPO</w:t>
            </w:r>
          </w:p>
        </w:tc>
        <w:tc>
          <w:tcPr>
            <w:tcW w:w="7223" w:type="dxa"/>
          </w:tcPr>
          <w:p w14:paraId="517EB17A" w14:textId="21D523FA" w:rsidR="00B8283E" w:rsidRDefault="00B8283E" w:rsidP="00B8283E">
            <w:r w:rsidRPr="00B8283E">
              <w:rPr>
                <w:rFonts w:hint="eastAsia"/>
              </w:rPr>
              <w:t>ユーザーは、</w:t>
            </w:r>
            <w:r w:rsidRPr="00B8283E">
              <w:rPr>
                <w:rFonts w:hint="eastAsia"/>
              </w:rPr>
              <w:t>KIPO</w:t>
            </w:r>
            <w:r w:rsidRPr="00B8283E">
              <w:rPr>
                <w:rFonts w:hint="eastAsia"/>
              </w:rPr>
              <w:t>が提供する専用エディターを使用することができる。また、</w:t>
            </w:r>
            <w:r w:rsidRPr="00B8283E">
              <w:rPr>
                <w:rFonts w:hint="eastAsia"/>
              </w:rPr>
              <w:t>MS-Word</w:t>
            </w:r>
            <w:r w:rsidRPr="00B8283E">
              <w:rPr>
                <w:rFonts w:hint="eastAsia"/>
              </w:rPr>
              <w:t>などの商用エディターを使用して仕様書の作成することもできる。前者の場合、ユーザーがダウンロードして使用するクライアントエディターである。</w:t>
            </w:r>
          </w:p>
        </w:tc>
      </w:tr>
      <w:tr w:rsidR="00B8283E" w14:paraId="7B5B00EB" w14:textId="77777777" w:rsidTr="00B8283E">
        <w:tc>
          <w:tcPr>
            <w:tcW w:w="1271" w:type="dxa"/>
          </w:tcPr>
          <w:p w14:paraId="29BF531F" w14:textId="28047668" w:rsidR="00B8283E" w:rsidRDefault="00B8283E" w:rsidP="00B8283E">
            <w:r>
              <w:rPr>
                <w:rFonts w:hint="eastAsia"/>
              </w:rPr>
              <w:t>US</w:t>
            </w:r>
            <w:r w:rsidR="005B600D">
              <w:t>PTO</w:t>
            </w:r>
          </w:p>
        </w:tc>
        <w:tc>
          <w:tcPr>
            <w:tcW w:w="7223" w:type="dxa"/>
          </w:tcPr>
          <w:p w14:paraId="2BE495FE" w14:textId="206D2089" w:rsidR="00B8283E" w:rsidRDefault="00B8283E" w:rsidP="00B8283E">
            <w:r w:rsidRPr="00B8283E">
              <w:rPr>
                <w:rFonts w:hint="eastAsia"/>
              </w:rPr>
              <w:t>出願人は、選択したツールを使用して、通常は</w:t>
            </w:r>
            <w:r w:rsidRPr="00B8283E">
              <w:rPr>
                <w:rFonts w:hint="eastAsia"/>
              </w:rPr>
              <w:t>PDF</w:t>
            </w:r>
            <w:r w:rsidRPr="00B8283E">
              <w:rPr>
                <w:rFonts w:hint="eastAsia"/>
              </w:rPr>
              <w:t>または</w:t>
            </w:r>
            <w:r w:rsidRPr="00B8283E">
              <w:rPr>
                <w:rFonts w:hint="eastAsia"/>
              </w:rPr>
              <w:t>DOCX</w:t>
            </w:r>
            <w:r w:rsidRPr="00B8283E">
              <w:rPr>
                <w:rFonts w:hint="eastAsia"/>
              </w:rPr>
              <w:t>形式で出願書類を作成する。出願書類は</w:t>
            </w:r>
            <w:r w:rsidRPr="00B8283E">
              <w:rPr>
                <w:rFonts w:hint="eastAsia"/>
              </w:rPr>
              <w:t>EFS-Web</w:t>
            </w:r>
            <w:r w:rsidRPr="00B8283E">
              <w:rPr>
                <w:rFonts w:hint="eastAsia"/>
              </w:rPr>
              <w:t>経由でアップロードされ、提出される。</w:t>
            </w:r>
          </w:p>
        </w:tc>
      </w:tr>
    </w:tbl>
    <w:p w14:paraId="5C077562" w14:textId="57177235" w:rsidR="007C4385" w:rsidRDefault="007C4385" w:rsidP="00B8283E"/>
    <w:p w14:paraId="398535B1" w14:textId="77777777" w:rsidR="007C4385" w:rsidRDefault="007C4385">
      <w:pPr>
        <w:widowControl/>
        <w:jc w:val="left"/>
      </w:pPr>
      <w:r>
        <w:br w:type="page"/>
      </w:r>
    </w:p>
    <w:p w14:paraId="52E331E3" w14:textId="2ECB1E4E" w:rsidR="005853E0" w:rsidRDefault="00956191" w:rsidP="00712D0B">
      <w:pPr>
        <w:pStyle w:val="a7"/>
        <w:numPr>
          <w:ilvl w:val="0"/>
          <w:numId w:val="2"/>
        </w:numPr>
        <w:ind w:leftChars="0"/>
      </w:pPr>
      <w:r>
        <w:rPr>
          <w:rFonts w:hint="eastAsia"/>
        </w:rPr>
        <w:lastRenderedPageBreak/>
        <w:t>ユーザーが出願書類の提出の際に用いるのは</w:t>
      </w:r>
      <w:r w:rsidR="005853E0">
        <w:rPr>
          <w:rFonts w:hint="eastAsia"/>
        </w:rPr>
        <w:t>、ウェブサービスか。それとも、ユーザーがダウンロードして使用するクライアントソフト</w:t>
      </w:r>
      <w:r w:rsidR="004026CE">
        <w:rPr>
          <w:rFonts w:hint="eastAsia"/>
        </w:rPr>
        <w:t>ウェア</w:t>
      </w:r>
      <w:r w:rsidR="005853E0">
        <w:rPr>
          <w:rFonts w:hint="eastAsia"/>
        </w:rPr>
        <w:t>か。</w:t>
      </w:r>
      <w:r w:rsidR="00AD3A7E">
        <w:rPr>
          <w:rFonts w:hint="eastAsia"/>
        </w:rPr>
        <w:t>ウェブサービスの場合、スマホを利用することは可能か。</w:t>
      </w:r>
    </w:p>
    <w:p w14:paraId="1FE87400" w14:textId="7D285F06" w:rsidR="005B600D" w:rsidRDefault="005B600D" w:rsidP="005B600D"/>
    <w:tbl>
      <w:tblPr>
        <w:tblStyle w:val="a8"/>
        <w:tblW w:w="0" w:type="auto"/>
        <w:tblLook w:val="04A0" w:firstRow="1" w:lastRow="0" w:firstColumn="1" w:lastColumn="0" w:noHBand="0" w:noVBand="1"/>
      </w:tblPr>
      <w:tblGrid>
        <w:gridCol w:w="1271"/>
        <w:gridCol w:w="7223"/>
      </w:tblGrid>
      <w:tr w:rsidR="005B600D" w14:paraId="743BB9D7" w14:textId="77777777" w:rsidTr="005B600D">
        <w:tc>
          <w:tcPr>
            <w:tcW w:w="1271" w:type="dxa"/>
          </w:tcPr>
          <w:p w14:paraId="75B09160" w14:textId="757FD57A" w:rsidR="005B600D" w:rsidRDefault="005B600D" w:rsidP="005B600D">
            <w:r>
              <w:rPr>
                <w:rFonts w:hint="eastAsia"/>
              </w:rPr>
              <w:t>CNIPA</w:t>
            </w:r>
          </w:p>
        </w:tc>
        <w:tc>
          <w:tcPr>
            <w:tcW w:w="7223" w:type="dxa"/>
          </w:tcPr>
          <w:p w14:paraId="11C601B2" w14:textId="4E3CC8E0" w:rsidR="005B600D" w:rsidRDefault="005B600D" w:rsidP="005B600D">
            <w:r w:rsidRPr="005B600D">
              <w:rPr>
                <w:rFonts w:hint="eastAsia"/>
              </w:rPr>
              <w:t>ユーザーは出願書類提出するために電子出願クライアントソフトウェアを使用する必要がある。電子出願クライアントソフトウェアは、オンラインおよびオフライン版があるが、スマートフォン上ではまだ使用できない。</w:t>
            </w:r>
          </w:p>
        </w:tc>
      </w:tr>
      <w:tr w:rsidR="005B600D" w14:paraId="4AB0041F" w14:textId="77777777" w:rsidTr="005B600D">
        <w:tc>
          <w:tcPr>
            <w:tcW w:w="1271" w:type="dxa"/>
          </w:tcPr>
          <w:p w14:paraId="32556571" w14:textId="22D48C36" w:rsidR="005B600D" w:rsidRDefault="005B600D" w:rsidP="005B600D">
            <w:r>
              <w:rPr>
                <w:rFonts w:hint="eastAsia"/>
              </w:rPr>
              <w:t>EPO</w:t>
            </w:r>
          </w:p>
        </w:tc>
        <w:tc>
          <w:tcPr>
            <w:tcW w:w="7223" w:type="dxa"/>
          </w:tcPr>
          <w:p w14:paraId="3826FCC3" w14:textId="77777777" w:rsidR="005B600D" w:rsidRDefault="005B600D" w:rsidP="005B600D">
            <w:r w:rsidRPr="005B600D">
              <w:rPr>
                <w:rFonts w:hint="eastAsia"/>
              </w:rPr>
              <w:t>EPO</w:t>
            </w:r>
            <w:r w:rsidRPr="005B600D">
              <w:rPr>
                <w:rFonts w:hint="eastAsia"/>
              </w:rPr>
              <w:t>は現在、特許の出願のためにいくつかの電子ツールを提供している。</w:t>
            </w:r>
          </w:p>
          <w:p w14:paraId="4F6FE608" w14:textId="77777777" w:rsidR="005B600D" w:rsidRDefault="005B600D" w:rsidP="005B600D">
            <w:proofErr w:type="spellStart"/>
            <w:r w:rsidRPr="005B600D">
              <w:rPr>
                <w:rFonts w:hint="eastAsia"/>
              </w:rPr>
              <w:t>eOLF</w:t>
            </w:r>
            <w:proofErr w:type="spellEnd"/>
            <w:r w:rsidRPr="005B600D">
              <w:rPr>
                <w:rFonts w:hint="eastAsia"/>
              </w:rPr>
              <w:t>は、デスクトップコンピュータにインストールするアプリケーションに基づく。これは</w:t>
            </w:r>
            <w:r w:rsidRPr="005B600D">
              <w:rPr>
                <w:rFonts w:hint="eastAsia"/>
              </w:rPr>
              <w:t>EPO</w:t>
            </w:r>
            <w:r w:rsidRPr="005B600D">
              <w:rPr>
                <w:rFonts w:hint="eastAsia"/>
              </w:rPr>
              <w:t>で特許を出願するのに最も広く使われているシステムである。</w:t>
            </w:r>
            <w:r w:rsidRPr="005B600D">
              <w:rPr>
                <w:rFonts w:hint="eastAsia"/>
              </w:rPr>
              <w:t xml:space="preserve"> EP</w:t>
            </w:r>
            <w:r w:rsidRPr="005B600D">
              <w:rPr>
                <w:rFonts w:hint="eastAsia"/>
              </w:rPr>
              <w:t>、</w:t>
            </w:r>
            <w:r w:rsidRPr="005B600D">
              <w:rPr>
                <w:rFonts w:hint="eastAsia"/>
              </w:rPr>
              <w:t>PCT</w:t>
            </w:r>
            <w:r w:rsidRPr="005B600D">
              <w:rPr>
                <w:rFonts w:hint="eastAsia"/>
              </w:rPr>
              <w:t>、および</w:t>
            </w:r>
            <w:r w:rsidRPr="005B600D">
              <w:rPr>
                <w:rFonts w:hint="eastAsia"/>
              </w:rPr>
              <w:t>EPO</w:t>
            </w:r>
            <w:r w:rsidRPr="005B600D">
              <w:rPr>
                <w:rFonts w:hint="eastAsia"/>
              </w:rPr>
              <w:t>加盟国の手続をカバーしている。</w:t>
            </w:r>
          </w:p>
          <w:p w14:paraId="2734EE68" w14:textId="40AD0E68" w:rsidR="005B600D" w:rsidRDefault="005B600D" w:rsidP="005B600D">
            <w:r w:rsidRPr="005B600D">
              <w:rPr>
                <w:rFonts w:hint="eastAsia"/>
              </w:rPr>
              <w:t xml:space="preserve">CMS </w:t>
            </w:r>
            <w:r w:rsidRPr="005B600D">
              <w:rPr>
                <w:rFonts w:hint="eastAsia"/>
              </w:rPr>
              <w:t>オンライン出願システム：</w:t>
            </w:r>
            <w:r w:rsidRPr="005B600D">
              <w:rPr>
                <w:rFonts w:hint="eastAsia"/>
              </w:rPr>
              <w:t>EP</w:t>
            </w:r>
            <w:r w:rsidRPr="005B600D">
              <w:rPr>
                <w:rFonts w:hint="eastAsia"/>
              </w:rPr>
              <w:t>および</w:t>
            </w:r>
            <w:r w:rsidRPr="005B600D">
              <w:rPr>
                <w:rFonts w:hint="eastAsia"/>
              </w:rPr>
              <w:t>PCT EPO-RO</w:t>
            </w:r>
            <w:r w:rsidRPr="005B600D">
              <w:rPr>
                <w:rFonts w:hint="eastAsia"/>
              </w:rPr>
              <w:t>手順をカバーする</w:t>
            </w:r>
            <w:r w:rsidRPr="005B600D">
              <w:rPr>
                <w:rFonts w:hint="eastAsia"/>
              </w:rPr>
              <w:t>Web</w:t>
            </w:r>
            <w:r w:rsidRPr="005B600D">
              <w:rPr>
                <w:rFonts w:hint="eastAsia"/>
              </w:rPr>
              <w:t>ベースのシステム。</w:t>
            </w:r>
          </w:p>
          <w:p w14:paraId="4A0E83BF" w14:textId="77777777" w:rsidR="00407134" w:rsidRDefault="00407134" w:rsidP="005B600D"/>
          <w:p w14:paraId="2F19DEDD" w14:textId="77777777" w:rsidR="005B600D" w:rsidRDefault="005B600D" w:rsidP="005B600D">
            <w:r w:rsidRPr="005B600D">
              <w:rPr>
                <w:rFonts w:hint="eastAsia"/>
              </w:rPr>
              <w:t>Web</w:t>
            </w:r>
            <w:r w:rsidRPr="005B600D">
              <w:rPr>
                <w:rFonts w:hint="eastAsia"/>
              </w:rPr>
              <w:t>フォーム出願も提供されているが、ほとんど使用されていない。</w:t>
            </w:r>
            <w:r w:rsidRPr="005B600D">
              <w:rPr>
                <w:rFonts w:hint="eastAsia"/>
              </w:rPr>
              <w:t xml:space="preserve"> Web</w:t>
            </w:r>
            <w:r w:rsidRPr="005B600D">
              <w:rPr>
                <w:rFonts w:hint="eastAsia"/>
              </w:rPr>
              <w:t>フォーム出願は、特許申請プロセスの下で使用される主要フォームに関連している附属書</w:t>
            </w:r>
            <w:r w:rsidRPr="005B600D">
              <w:rPr>
                <w:rFonts w:hint="eastAsia"/>
              </w:rPr>
              <w:t>F</w:t>
            </w:r>
            <w:r w:rsidRPr="005B600D">
              <w:rPr>
                <w:rFonts w:hint="eastAsia"/>
              </w:rPr>
              <w:t>準拠の</w:t>
            </w:r>
            <w:r w:rsidRPr="005B600D">
              <w:rPr>
                <w:rFonts w:hint="eastAsia"/>
              </w:rPr>
              <w:t>PDF</w:t>
            </w:r>
            <w:r w:rsidRPr="005B600D">
              <w:rPr>
                <w:rFonts w:hint="eastAsia"/>
              </w:rPr>
              <w:t>を、出願人と代理人がアップロードおよび提出できるインターネットブラウザアプリケーションである。</w:t>
            </w:r>
          </w:p>
          <w:p w14:paraId="6CF3C861" w14:textId="29E119AB" w:rsidR="005B600D" w:rsidRDefault="005B600D" w:rsidP="005B600D">
            <w:r w:rsidRPr="005B600D">
              <w:rPr>
                <w:rFonts w:hint="eastAsia"/>
              </w:rPr>
              <w:t>このサービスは、安全なインターネット接続を介して提供されている。</w:t>
            </w:r>
          </w:p>
          <w:p w14:paraId="3BA28273" w14:textId="77777777" w:rsidR="00407134" w:rsidRDefault="00407134" w:rsidP="005B600D"/>
          <w:p w14:paraId="5D011482" w14:textId="0D7CA668" w:rsidR="005B600D" w:rsidRDefault="005B600D" w:rsidP="005B600D">
            <w:proofErr w:type="spellStart"/>
            <w:r w:rsidRPr="005B600D">
              <w:rPr>
                <w:rFonts w:hint="eastAsia"/>
              </w:rPr>
              <w:t>eOLF</w:t>
            </w:r>
            <w:proofErr w:type="spellEnd"/>
            <w:r w:rsidRPr="005B600D">
              <w:rPr>
                <w:rFonts w:hint="eastAsia"/>
              </w:rPr>
              <w:t>の下で、</w:t>
            </w:r>
            <w:r w:rsidRPr="005B600D">
              <w:rPr>
                <w:rFonts w:hint="eastAsia"/>
              </w:rPr>
              <w:t>PMS</w:t>
            </w:r>
            <w:r w:rsidRPr="005B600D">
              <w:rPr>
                <w:rFonts w:hint="eastAsia"/>
              </w:rPr>
              <w:t>を使用する出願人は、オンライン出願ソフトウェアの特許管理システム（</w:t>
            </w:r>
            <w:r w:rsidRPr="005B600D">
              <w:rPr>
                <w:rFonts w:hint="eastAsia"/>
              </w:rPr>
              <w:t>PMS</w:t>
            </w:r>
            <w:r w:rsidRPr="005B600D">
              <w:rPr>
                <w:rFonts w:hint="eastAsia"/>
              </w:rPr>
              <w:t>）ゲートウェイインターフェイスを有効にすることができる。</w:t>
            </w:r>
          </w:p>
          <w:p w14:paraId="11216F1A" w14:textId="0F392364" w:rsidR="005B600D" w:rsidRDefault="005B600D" w:rsidP="005B600D">
            <w:r w:rsidRPr="005B600D">
              <w:rPr>
                <w:rFonts w:hint="eastAsia"/>
              </w:rPr>
              <w:t>PMS</w:t>
            </w:r>
            <w:r w:rsidRPr="005B600D">
              <w:rPr>
                <w:rFonts w:hint="eastAsia"/>
              </w:rPr>
              <w:t>は</w:t>
            </w:r>
            <w:r w:rsidRPr="005B600D">
              <w:rPr>
                <w:rFonts w:hint="eastAsia"/>
              </w:rPr>
              <w:t>ZIP</w:t>
            </w:r>
            <w:r w:rsidRPr="005B600D">
              <w:rPr>
                <w:rFonts w:hint="eastAsia"/>
              </w:rPr>
              <w:t>ファイルを作成し、それから通常出願として</w:t>
            </w:r>
            <w:proofErr w:type="spellStart"/>
            <w:r w:rsidRPr="005B600D">
              <w:rPr>
                <w:rFonts w:hint="eastAsia"/>
              </w:rPr>
              <w:t>eOLF</w:t>
            </w:r>
            <w:proofErr w:type="spellEnd"/>
            <w:r w:rsidRPr="005B600D">
              <w:rPr>
                <w:rFonts w:hint="eastAsia"/>
              </w:rPr>
              <w:t>によって処理され、パッケージが対応していることを確認して確実にした後、データが保管されている特許事務所サーバーホスティングへ提出された時に、処理することができる。</w:t>
            </w:r>
          </w:p>
        </w:tc>
      </w:tr>
      <w:tr w:rsidR="005B600D" w14:paraId="68BA68B3" w14:textId="77777777" w:rsidTr="005B600D">
        <w:tc>
          <w:tcPr>
            <w:tcW w:w="1271" w:type="dxa"/>
          </w:tcPr>
          <w:p w14:paraId="5D9B04A2" w14:textId="69CA0DF1" w:rsidR="005B600D" w:rsidRDefault="005B600D" w:rsidP="005B600D">
            <w:r>
              <w:rPr>
                <w:rFonts w:hint="eastAsia"/>
              </w:rPr>
              <w:t>JPO</w:t>
            </w:r>
          </w:p>
        </w:tc>
        <w:tc>
          <w:tcPr>
            <w:tcW w:w="7223" w:type="dxa"/>
          </w:tcPr>
          <w:p w14:paraId="1F0D9FDB" w14:textId="4B84C007" w:rsidR="005B600D" w:rsidRDefault="005B600D" w:rsidP="005B600D">
            <w:r w:rsidRPr="005B600D">
              <w:rPr>
                <w:rFonts w:hint="eastAsia"/>
              </w:rPr>
              <w:t>ユーザーがダウンロードして使用するクライアントソフトウェアである。</w:t>
            </w:r>
          </w:p>
        </w:tc>
      </w:tr>
      <w:tr w:rsidR="005B600D" w14:paraId="537B442E" w14:textId="77777777" w:rsidTr="005B600D">
        <w:tc>
          <w:tcPr>
            <w:tcW w:w="1271" w:type="dxa"/>
          </w:tcPr>
          <w:p w14:paraId="524F9A8E" w14:textId="316E125A" w:rsidR="005B600D" w:rsidRDefault="005B600D" w:rsidP="005B600D">
            <w:r>
              <w:rPr>
                <w:rFonts w:hint="eastAsia"/>
              </w:rPr>
              <w:t>KIPO</w:t>
            </w:r>
          </w:p>
        </w:tc>
        <w:tc>
          <w:tcPr>
            <w:tcW w:w="7223" w:type="dxa"/>
          </w:tcPr>
          <w:p w14:paraId="52E91945" w14:textId="3045740A" w:rsidR="005B600D" w:rsidRDefault="005B600D" w:rsidP="005B600D">
            <w:r w:rsidRPr="005B600D">
              <w:rPr>
                <w:rFonts w:hint="eastAsia"/>
              </w:rPr>
              <w:t>ユーザーは、ユーザーがダウンロードするクライアント電子ソフトウェアおよび、まだスマートフォンでは利用できない</w:t>
            </w:r>
            <w:r w:rsidRPr="005B600D">
              <w:rPr>
                <w:rFonts w:hint="eastAsia"/>
              </w:rPr>
              <w:t>Web</w:t>
            </w:r>
            <w:r w:rsidRPr="005B600D">
              <w:rPr>
                <w:rFonts w:hint="eastAsia"/>
              </w:rPr>
              <w:t>ベースの願書サービスを使用して、願書の提出をすることができる。</w:t>
            </w:r>
          </w:p>
        </w:tc>
      </w:tr>
      <w:tr w:rsidR="005B600D" w14:paraId="788FA477" w14:textId="77777777" w:rsidTr="005B600D">
        <w:tc>
          <w:tcPr>
            <w:tcW w:w="1271" w:type="dxa"/>
          </w:tcPr>
          <w:p w14:paraId="3AF389EE" w14:textId="163F29BF" w:rsidR="005B600D" w:rsidRDefault="005B600D" w:rsidP="005B600D">
            <w:r>
              <w:rPr>
                <w:rFonts w:hint="eastAsia"/>
              </w:rPr>
              <w:t>USPTO</w:t>
            </w:r>
          </w:p>
        </w:tc>
        <w:tc>
          <w:tcPr>
            <w:tcW w:w="7223" w:type="dxa"/>
          </w:tcPr>
          <w:p w14:paraId="2BFF348C" w14:textId="4322CCB0" w:rsidR="005B600D" w:rsidRDefault="005B600D" w:rsidP="005B600D">
            <w:r w:rsidRPr="005B600D">
              <w:rPr>
                <w:rFonts w:hint="eastAsia"/>
              </w:rPr>
              <w:t>使用者は、出願書類を標準</w:t>
            </w:r>
            <w:r w:rsidRPr="005B600D">
              <w:rPr>
                <w:rFonts w:hint="eastAsia"/>
              </w:rPr>
              <w:t>Web</w:t>
            </w:r>
            <w:r w:rsidRPr="005B600D">
              <w:rPr>
                <w:rFonts w:hint="eastAsia"/>
              </w:rPr>
              <w:t>ブラウザ上の</w:t>
            </w:r>
            <w:r w:rsidRPr="005B600D">
              <w:rPr>
                <w:rFonts w:hint="eastAsia"/>
              </w:rPr>
              <w:t>EFS-Web</w:t>
            </w:r>
            <w:r w:rsidRPr="005B600D">
              <w:rPr>
                <w:rFonts w:hint="eastAsia"/>
              </w:rPr>
              <w:t>経由で提出する。</w:t>
            </w:r>
            <w:r w:rsidRPr="005B600D">
              <w:rPr>
                <w:rFonts w:hint="eastAsia"/>
              </w:rPr>
              <w:t>Web</w:t>
            </w:r>
            <w:r w:rsidRPr="005B600D">
              <w:rPr>
                <w:rFonts w:hint="eastAsia"/>
              </w:rPr>
              <w:t>サービスまたはスマートフォンサポートは</w:t>
            </w:r>
            <w:r w:rsidRPr="005B600D">
              <w:rPr>
                <w:rFonts w:hint="eastAsia"/>
              </w:rPr>
              <w:t>EFS-Web</w:t>
            </w:r>
            <w:r w:rsidRPr="005B600D">
              <w:rPr>
                <w:rFonts w:hint="eastAsia"/>
              </w:rPr>
              <w:t>では利用できない。</w:t>
            </w:r>
          </w:p>
        </w:tc>
      </w:tr>
    </w:tbl>
    <w:p w14:paraId="4DEAD243" w14:textId="5404BA94" w:rsidR="002B0DD8" w:rsidRDefault="002B0DD8" w:rsidP="005B600D"/>
    <w:p w14:paraId="5476AA03" w14:textId="77777777" w:rsidR="002B0DD8" w:rsidRDefault="002B0DD8">
      <w:pPr>
        <w:widowControl/>
        <w:jc w:val="left"/>
      </w:pPr>
      <w:r>
        <w:br w:type="page"/>
      </w:r>
    </w:p>
    <w:p w14:paraId="1EFEEE08" w14:textId="77777777" w:rsidR="009A62F0" w:rsidRDefault="009A62F0" w:rsidP="00712D0B">
      <w:pPr>
        <w:pStyle w:val="a7"/>
        <w:numPr>
          <w:ilvl w:val="0"/>
          <w:numId w:val="2"/>
        </w:numPr>
        <w:ind w:leftChars="0"/>
      </w:pPr>
      <w:r>
        <w:rPr>
          <w:rFonts w:hint="eastAsia"/>
        </w:rPr>
        <w:lastRenderedPageBreak/>
        <w:t>電子出願に関するユーザーマニュアルがあれば、共有いただきたい。提供</w:t>
      </w:r>
      <w:r>
        <w:rPr>
          <w:rFonts w:hint="eastAsia"/>
        </w:rPr>
        <w:t>URL</w:t>
      </w:r>
      <w:r>
        <w:rPr>
          <w:rFonts w:hint="eastAsia"/>
        </w:rPr>
        <w:t>でも、マニュアルそのもの</w:t>
      </w:r>
      <w:r w:rsidR="004026CE">
        <w:rPr>
          <w:rFonts w:hint="eastAsia"/>
        </w:rPr>
        <w:t>電子媒体でもどちらでも</w:t>
      </w:r>
      <w:r>
        <w:rPr>
          <w:rFonts w:hint="eastAsia"/>
        </w:rPr>
        <w:t>よい。</w:t>
      </w:r>
    </w:p>
    <w:p w14:paraId="0B561AF5" w14:textId="77777777" w:rsidR="00E36467" w:rsidRDefault="00E36467" w:rsidP="00712D0B"/>
    <w:tbl>
      <w:tblPr>
        <w:tblStyle w:val="a8"/>
        <w:tblW w:w="0" w:type="auto"/>
        <w:tblLook w:val="04A0" w:firstRow="1" w:lastRow="0" w:firstColumn="1" w:lastColumn="0" w:noHBand="0" w:noVBand="1"/>
      </w:tblPr>
      <w:tblGrid>
        <w:gridCol w:w="1271"/>
        <w:gridCol w:w="7223"/>
      </w:tblGrid>
      <w:tr w:rsidR="00E36467" w14:paraId="6CDBD847" w14:textId="77777777" w:rsidTr="00204516">
        <w:tc>
          <w:tcPr>
            <w:tcW w:w="1271" w:type="dxa"/>
          </w:tcPr>
          <w:p w14:paraId="5430E144" w14:textId="77777777" w:rsidR="00E36467" w:rsidRDefault="00E36467" w:rsidP="00204516">
            <w:r>
              <w:rPr>
                <w:rFonts w:hint="eastAsia"/>
              </w:rPr>
              <w:t>CNIPA</w:t>
            </w:r>
          </w:p>
        </w:tc>
        <w:tc>
          <w:tcPr>
            <w:tcW w:w="7223" w:type="dxa"/>
          </w:tcPr>
          <w:p w14:paraId="723EC36B" w14:textId="5C8366E2" w:rsidR="00E36467" w:rsidRDefault="00E36467" w:rsidP="00204516">
            <w:r w:rsidRPr="00E36467">
              <w:t xml:space="preserve">URL: </w:t>
            </w:r>
            <w:r w:rsidRPr="00951D12">
              <w:rPr>
                <w:color w:val="0000FF"/>
                <w:u w:val="single"/>
              </w:rPr>
              <w:t>http://cponline.sipo.gov.cn/helpword/963.jhtml</w:t>
            </w:r>
          </w:p>
        </w:tc>
      </w:tr>
      <w:tr w:rsidR="00E36467" w14:paraId="1EB8874F" w14:textId="77777777" w:rsidTr="00204516">
        <w:tc>
          <w:tcPr>
            <w:tcW w:w="1271" w:type="dxa"/>
          </w:tcPr>
          <w:p w14:paraId="49051819" w14:textId="77777777" w:rsidR="00E36467" w:rsidRDefault="00E36467" w:rsidP="00204516">
            <w:r>
              <w:rPr>
                <w:rFonts w:hint="eastAsia"/>
              </w:rPr>
              <w:t>EPO</w:t>
            </w:r>
          </w:p>
        </w:tc>
        <w:tc>
          <w:tcPr>
            <w:tcW w:w="7223" w:type="dxa"/>
          </w:tcPr>
          <w:p w14:paraId="0816C1CF" w14:textId="18F321FC" w:rsidR="00E36467" w:rsidRPr="00951D12" w:rsidRDefault="00E36467" w:rsidP="00204516">
            <w:pPr>
              <w:rPr>
                <w:color w:val="0000FF"/>
                <w:u w:val="single"/>
              </w:rPr>
            </w:pPr>
            <w:r w:rsidRPr="00E36467">
              <w:t xml:space="preserve">URL: </w:t>
            </w:r>
            <w:r w:rsidRPr="00951D12">
              <w:rPr>
                <w:color w:val="0000FF"/>
                <w:u w:val="single"/>
              </w:rPr>
              <w:t>https://www.epo.org/applying/online-services/online-filing.html</w:t>
            </w:r>
          </w:p>
          <w:p w14:paraId="7D64CA79" w14:textId="363D964C" w:rsidR="00E36467" w:rsidRDefault="00E36467" w:rsidP="00204516">
            <w:r w:rsidRPr="00F41F7A">
              <w:rPr>
                <w:rFonts w:hint="eastAsia"/>
              </w:rPr>
              <w:t>我々のウェブサイトでユーザーにヘルプと説明を提供している。</w:t>
            </w:r>
          </w:p>
        </w:tc>
      </w:tr>
      <w:tr w:rsidR="00E36467" w14:paraId="699E6ACE" w14:textId="77777777" w:rsidTr="00204516">
        <w:tc>
          <w:tcPr>
            <w:tcW w:w="1271" w:type="dxa"/>
          </w:tcPr>
          <w:p w14:paraId="282BA536" w14:textId="77777777" w:rsidR="00E36467" w:rsidRDefault="00E36467" w:rsidP="00204516">
            <w:r>
              <w:rPr>
                <w:rFonts w:hint="eastAsia"/>
              </w:rPr>
              <w:t>JPO</w:t>
            </w:r>
          </w:p>
        </w:tc>
        <w:tc>
          <w:tcPr>
            <w:tcW w:w="7223" w:type="dxa"/>
          </w:tcPr>
          <w:p w14:paraId="2D6DD558" w14:textId="6F5A4CDC" w:rsidR="00E36467" w:rsidRDefault="00E36467" w:rsidP="00204516">
            <w:r w:rsidRPr="00E36467">
              <w:t>URL:</w:t>
            </w:r>
            <w:r w:rsidRPr="00951D12">
              <w:rPr>
                <w:color w:val="0000FF"/>
                <w:u w:val="single"/>
              </w:rPr>
              <w:t xml:space="preserve"> http://www.pcinfo.jpo.go.jp/site/</w:t>
            </w:r>
          </w:p>
        </w:tc>
      </w:tr>
      <w:tr w:rsidR="00E36467" w14:paraId="665409B7" w14:textId="77777777" w:rsidTr="00204516">
        <w:tc>
          <w:tcPr>
            <w:tcW w:w="1271" w:type="dxa"/>
          </w:tcPr>
          <w:p w14:paraId="7D7458DE" w14:textId="77777777" w:rsidR="00E36467" w:rsidRDefault="00E36467" w:rsidP="00204516">
            <w:r>
              <w:rPr>
                <w:rFonts w:hint="eastAsia"/>
              </w:rPr>
              <w:t>KIPO</w:t>
            </w:r>
          </w:p>
        </w:tc>
        <w:tc>
          <w:tcPr>
            <w:tcW w:w="7223" w:type="dxa"/>
          </w:tcPr>
          <w:p w14:paraId="4CEACE77" w14:textId="11891E00" w:rsidR="00E36467" w:rsidRPr="00951D12" w:rsidRDefault="00E36467" w:rsidP="00204516">
            <w:pPr>
              <w:rPr>
                <w:color w:val="0000FF"/>
                <w:u w:val="single"/>
              </w:rPr>
            </w:pPr>
            <w:r w:rsidRPr="00E36467">
              <w:t xml:space="preserve">URL: </w:t>
            </w:r>
            <w:r w:rsidRPr="00951D12">
              <w:rPr>
                <w:color w:val="0000FF"/>
                <w:u w:val="single"/>
              </w:rPr>
              <w:t>http://www.patent.go.kr/kiponet3/contents/download/GuideForEasy.pdf</w:t>
            </w:r>
          </w:p>
          <w:p w14:paraId="73823C66" w14:textId="7E06977E" w:rsidR="00E36467" w:rsidRPr="00E36467" w:rsidRDefault="00E36467" w:rsidP="00204516">
            <w:r w:rsidRPr="00951D12">
              <w:rPr>
                <w:color w:val="0000FF"/>
                <w:u w:val="single"/>
              </w:rPr>
              <w:t>http://www.patent.go.kr/jsp/ka/menu/guide/main/GuideMain0106.jsp</w:t>
            </w:r>
          </w:p>
        </w:tc>
      </w:tr>
      <w:tr w:rsidR="00E36467" w14:paraId="1631608F" w14:textId="77777777" w:rsidTr="00204516">
        <w:tc>
          <w:tcPr>
            <w:tcW w:w="1271" w:type="dxa"/>
          </w:tcPr>
          <w:p w14:paraId="4105AAA4" w14:textId="77777777" w:rsidR="00E36467" w:rsidRDefault="00E36467" w:rsidP="00204516">
            <w:r>
              <w:rPr>
                <w:rFonts w:hint="eastAsia"/>
              </w:rPr>
              <w:t>USPTO</w:t>
            </w:r>
          </w:p>
        </w:tc>
        <w:tc>
          <w:tcPr>
            <w:tcW w:w="7223" w:type="dxa"/>
          </w:tcPr>
          <w:p w14:paraId="11702468" w14:textId="039CF921" w:rsidR="00E36467" w:rsidRDefault="00A9558D" w:rsidP="00204516">
            <w:r>
              <w:t>URL:</w:t>
            </w:r>
            <w:r w:rsidRPr="00951D12">
              <w:rPr>
                <w:color w:val="0000FF"/>
                <w:u w:val="single"/>
              </w:rPr>
              <w:t>https://www.uspto.gov/patents-application-process/applying-online/about-efs-web</w:t>
            </w:r>
          </w:p>
        </w:tc>
      </w:tr>
    </w:tbl>
    <w:p w14:paraId="04DB5393" w14:textId="5588F008" w:rsidR="002B0DD8" w:rsidRDefault="002B0DD8" w:rsidP="00712D0B"/>
    <w:p w14:paraId="016D510E" w14:textId="77777777" w:rsidR="002B0DD8" w:rsidRDefault="002B0DD8">
      <w:pPr>
        <w:widowControl/>
        <w:jc w:val="left"/>
      </w:pPr>
      <w:r>
        <w:br w:type="page"/>
      </w:r>
    </w:p>
    <w:p w14:paraId="4A221DF9" w14:textId="538733CE" w:rsidR="00956191" w:rsidRPr="00956191" w:rsidRDefault="00E5409D" w:rsidP="00712D0B">
      <w:r>
        <w:rPr>
          <w:rFonts w:hint="eastAsia"/>
        </w:rPr>
        <w:lastRenderedPageBreak/>
        <w:t>&lt;</w:t>
      </w:r>
      <w:r w:rsidR="005853E0">
        <w:rPr>
          <w:rFonts w:hint="eastAsia"/>
        </w:rPr>
        <w:t>庁側での処理について</w:t>
      </w:r>
      <w:r>
        <w:rPr>
          <w:rFonts w:hint="eastAsia"/>
        </w:rPr>
        <w:t>&gt;</w:t>
      </w:r>
    </w:p>
    <w:p w14:paraId="19E4ACEE" w14:textId="77777777" w:rsidR="00956191" w:rsidRDefault="00956191" w:rsidP="00712D0B">
      <w:pPr>
        <w:pStyle w:val="a7"/>
        <w:numPr>
          <w:ilvl w:val="0"/>
          <w:numId w:val="2"/>
        </w:numPr>
        <w:ind w:leftChars="0"/>
      </w:pPr>
      <w:r>
        <w:rPr>
          <w:rFonts w:hint="eastAsia"/>
        </w:rPr>
        <w:t>庁で</w:t>
      </w:r>
      <w:r w:rsidR="00AD3A7E">
        <w:rPr>
          <w:rFonts w:hint="eastAsia"/>
        </w:rPr>
        <w:t>電子</w:t>
      </w:r>
      <w:r>
        <w:rPr>
          <w:rFonts w:hint="eastAsia"/>
        </w:rPr>
        <w:t>出願を受け付けた後、どのようにして書類</w:t>
      </w:r>
      <w:r w:rsidR="004026CE">
        <w:rPr>
          <w:rFonts w:hint="eastAsia"/>
        </w:rPr>
        <w:t>のデータ</w:t>
      </w:r>
      <w:r>
        <w:rPr>
          <w:rFonts w:hint="eastAsia"/>
        </w:rPr>
        <w:t>を内部</w:t>
      </w:r>
      <w:r>
        <w:rPr>
          <w:rFonts w:hint="eastAsia"/>
        </w:rPr>
        <w:t>DB</w:t>
      </w:r>
      <w:r>
        <w:rPr>
          <w:rFonts w:hint="eastAsia"/>
        </w:rPr>
        <w:t>に取り込</w:t>
      </w:r>
      <w:r w:rsidR="009157F8">
        <w:rPr>
          <w:rFonts w:hint="eastAsia"/>
        </w:rPr>
        <w:t>み、活用して</w:t>
      </w:r>
      <w:r>
        <w:rPr>
          <w:rFonts w:hint="eastAsia"/>
        </w:rPr>
        <w:t>いるかを御教示いただきたい。</w:t>
      </w:r>
    </w:p>
    <w:p w14:paraId="74CAE745" w14:textId="77777777" w:rsidR="00AD3A7E" w:rsidRDefault="00956191" w:rsidP="00712D0B">
      <w:pPr>
        <w:pStyle w:val="a7"/>
        <w:ind w:leftChars="0" w:left="420"/>
      </w:pPr>
      <w:r>
        <w:rPr>
          <w:rFonts w:hint="eastAsia"/>
        </w:rPr>
        <w:t>例：</w:t>
      </w:r>
      <w:r w:rsidR="00AD3A7E">
        <w:rPr>
          <w:rFonts w:hint="eastAsia"/>
        </w:rPr>
        <w:t>出願人から受け付けた電子出願は、原本としてそのままの形式で保管をする。</w:t>
      </w:r>
    </w:p>
    <w:p w14:paraId="271746D7" w14:textId="77777777" w:rsidR="00956191" w:rsidRPr="00650381" w:rsidRDefault="008602A5" w:rsidP="00712D0B">
      <w:pPr>
        <w:ind w:leftChars="400" w:left="840"/>
      </w:pPr>
      <w:r>
        <w:rPr>
          <w:rFonts w:hint="eastAsia"/>
        </w:rPr>
        <w:t>加えて</w:t>
      </w:r>
      <w:r w:rsidR="00AD3A7E">
        <w:rPr>
          <w:rFonts w:hint="eastAsia"/>
        </w:rPr>
        <w:t>、</w:t>
      </w:r>
      <w:r w:rsidR="00956191">
        <w:rPr>
          <w:rFonts w:hint="eastAsia"/>
        </w:rPr>
        <w:t>XML</w:t>
      </w:r>
      <w:r w:rsidR="00956191">
        <w:rPr>
          <w:rFonts w:hint="eastAsia"/>
        </w:rPr>
        <w:t>形式については、</w:t>
      </w:r>
      <w:r w:rsidRPr="00650381">
        <w:rPr>
          <w:rFonts w:hint="eastAsia"/>
        </w:rPr>
        <w:t>出願人から受け付けた</w:t>
      </w:r>
      <w:r w:rsidRPr="00650381">
        <w:t>XML</w:t>
      </w:r>
      <w:r w:rsidRPr="00650381">
        <w:rPr>
          <w:rFonts w:hint="eastAsia"/>
        </w:rPr>
        <w:t>ファイルを原本とし、</w:t>
      </w:r>
      <w:r w:rsidR="00956191" w:rsidRPr="00650381">
        <w:rPr>
          <w:rFonts w:hint="eastAsia"/>
        </w:rPr>
        <w:t>必要な情報を自動抽出して庁内のデータベースに格納し、自動方式審査</w:t>
      </w:r>
      <w:r w:rsidR="00B56F3F" w:rsidRPr="00650381">
        <w:rPr>
          <w:rFonts w:hint="eastAsia"/>
        </w:rPr>
        <w:t>や公報発行等</w:t>
      </w:r>
      <w:r w:rsidR="00956191" w:rsidRPr="00650381">
        <w:rPr>
          <w:rFonts w:hint="eastAsia"/>
        </w:rPr>
        <w:t>に役立てている。</w:t>
      </w:r>
    </w:p>
    <w:p w14:paraId="0F8A5F5F" w14:textId="647D5A35" w:rsidR="00A9558D" w:rsidRPr="002B0DD8" w:rsidRDefault="008602A5" w:rsidP="002B0DD8">
      <w:pPr>
        <w:ind w:leftChars="400" w:left="840"/>
      </w:pPr>
      <w:r w:rsidRPr="00650381">
        <w:rPr>
          <w:rFonts w:hint="eastAsia"/>
        </w:rPr>
        <w:t>また</w:t>
      </w:r>
      <w:r w:rsidR="00AD3A7E" w:rsidRPr="00650381">
        <w:rPr>
          <w:rFonts w:hint="eastAsia"/>
        </w:rPr>
        <w:t>、</w:t>
      </w:r>
      <w:r w:rsidR="00956191" w:rsidRPr="00650381">
        <w:rPr>
          <w:rFonts w:hint="eastAsia"/>
        </w:rPr>
        <w:t>PDF</w:t>
      </w:r>
      <w:r w:rsidR="00956191" w:rsidRPr="00650381">
        <w:rPr>
          <w:rFonts w:hint="eastAsia"/>
        </w:rPr>
        <w:t>形式については、</w:t>
      </w:r>
      <w:r w:rsidRPr="00650381">
        <w:rPr>
          <w:rFonts w:hint="eastAsia"/>
        </w:rPr>
        <w:t>出願人から受け付けた</w:t>
      </w:r>
      <w:r w:rsidRPr="00650381">
        <w:t>PDF</w:t>
      </w:r>
      <w:r w:rsidRPr="00650381">
        <w:rPr>
          <w:rFonts w:hint="eastAsia"/>
        </w:rPr>
        <w:t>ファイルを原本とし、</w:t>
      </w:r>
      <w:r w:rsidR="00956191">
        <w:rPr>
          <w:rFonts w:hint="eastAsia"/>
        </w:rPr>
        <w:t>OCR</w:t>
      </w:r>
      <w:r w:rsidR="00956191">
        <w:rPr>
          <w:rFonts w:hint="eastAsia"/>
        </w:rPr>
        <w:t>処理をした後に、人手作業で</w:t>
      </w:r>
      <w:r w:rsidR="00956191">
        <w:rPr>
          <w:rFonts w:hint="eastAsia"/>
        </w:rPr>
        <w:t>XML</w:t>
      </w:r>
      <w:r w:rsidR="00956191">
        <w:rPr>
          <w:rFonts w:hint="eastAsia"/>
        </w:rPr>
        <w:t>形式にした後、後続の処理に供する</w:t>
      </w:r>
      <w:r w:rsidR="009157F8">
        <w:rPr>
          <w:rFonts w:hint="eastAsia"/>
        </w:rPr>
        <w:t>（後続の処理は</w:t>
      </w:r>
      <w:r w:rsidR="009157F8">
        <w:rPr>
          <w:rFonts w:hint="eastAsia"/>
        </w:rPr>
        <w:t>XML</w:t>
      </w:r>
      <w:r w:rsidR="009157F8">
        <w:rPr>
          <w:rFonts w:hint="eastAsia"/>
        </w:rPr>
        <w:t>形式の出願と同じ）</w:t>
      </w:r>
      <w:r w:rsidR="00956191">
        <w:rPr>
          <w:rFonts w:hint="eastAsia"/>
        </w:rPr>
        <w:t>。</w:t>
      </w:r>
    </w:p>
    <w:tbl>
      <w:tblPr>
        <w:tblStyle w:val="a8"/>
        <w:tblW w:w="0" w:type="auto"/>
        <w:tblLook w:val="04A0" w:firstRow="1" w:lastRow="0" w:firstColumn="1" w:lastColumn="0" w:noHBand="0" w:noVBand="1"/>
      </w:tblPr>
      <w:tblGrid>
        <w:gridCol w:w="1271"/>
        <w:gridCol w:w="7223"/>
      </w:tblGrid>
      <w:tr w:rsidR="00A9558D" w14:paraId="78CBC1FA" w14:textId="77777777" w:rsidTr="00204516">
        <w:tc>
          <w:tcPr>
            <w:tcW w:w="1271" w:type="dxa"/>
          </w:tcPr>
          <w:p w14:paraId="6F7CB8E9" w14:textId="77777777" w:rsidR="00A9558D" w:rsidRDefault="00A9558D" w:rsidP="00204516">
            <w:r>
              <w:rPr>
                <w:rFonts w:hint="eastAsia"/>
              </w:rPr>
              <w:t>CNIPA</w:t>
            </w:r>
          </w:p>
        </w:tc>
        <w:tc>
          <w:tcPr>
            <w:tcW w:w="7223" w:type="dxa"/>
          </w:tcPr>
          <w:p w14:paraId="1ECEA63A" w14:textId="0893B11E" w:rsidR="00A9558D" w:rsidRDefault="00A9558D" w:rsidP="00204516">
            <w:r w:rsidRPr="00A9558D">
              <w:rPr>
                <w:rFonts w:hint="eastAsia"/>
              </w:rPr>
              <w:t>SIPO</w:t>
            </w:r>
            <w:r w:rsidRPr="00A9558D">
              <w:rPr>
                <w:rFonts w:hint="eastAsia"/>
              </w:rPr>
              <w:t>は受け付けた電子出願の全ての元ファイルを保存している。</w:t>
            </w:r>
            <w:r w:rsidRPr="00A9558D">
              <w:rPr>
                <w:rFonts w:hint="eastAsia"/>
              </w:rPr>
              <w:t>XML</w:t>
            </w:r>
            <w:r w:rsidRPr="00A9558D">
              <w:rPr>
                <w:rFonts w:hint="eastAsia"/>
              </w:rPr>
              <w:t>形式でのファイルに関しては、</w:t>
            </w:r>
            <w:r w:rsidRPr="00A9558D">
              <w:rPr>
                <w:rFonts w:hint="eastAsia"/>
              </w:rPr>
              <w:t>SIPO</w:t>
            </w:r>
            <w:r w:rsidRPr="00A9558D">
              <w:rPr>
                <w:rFonts w:hint="eastAsia"/>
              </w:rPr>
              <w:t>はファイルを自動抽出しデータベースに保存している。</w:t>
            </w:r>
            <w:r w:rsidRPr="00A9558D">
              <w:rPr>
                <w:rFonts w:hint="eastAsia"/>
              </w:rPr>
              <w:t>PDF/DOC</w:t>
            </w:r>
            <w:r w:rsidRPr="00A9558D">
              <w:rPr>
                <w:rFonts w:hint="eastAsia"/>
              </w:rPr>
              <w:t>ファイルに関しては、</w:t>
            </w:r>
            <w:r w:rsidRPr="00A9558D">
              <w:rPr>
                <w:rFonts w:hint="eastAsia"/>
              </w:rPr>
              <w:t>OCR</w:t>
            </w:r>
            <w:r w:rsidRPr="00A9558D">
              <w:rPr>
                <w:rFonts w:hint="eastAsia"/>
              </w:rPr>
              <w:t>処理後に、ファイルは自動的に</w:t>
            </w:r>
            <w:r w:rsidRPr="00A9558D">
              <w:rPr>
                <w:rFonts w:hint="eastAsia"/>
              </w:rPr>
              <w:t>XML</w:t>
            </w:r>
            <w:r w:rsidRPr="00A9558D">
              <w:rPr>
                <w:rFonts w:hint="eastAsia"/>
              </w:rPr>
              <w:t>形式へ変換される。後続の処理は、</w:t>
            </w:r>
            <w:r w:rsidRPr="00A9558D">
              <w:rPr>
                <w:rFonts w:hint="eastAsia"/>
              </w:rPr>
              <w:t>XML</w:t>
            </w:r>
            <w:r w:rsidRPr="00A9558D">
              <w:rPr>
                <w:rFonts w:hint="eastAsia"/>
              </w:rPr>
              <w:t>形式のファイルと同様である。</w:t>
            </w:r>
          </w:p>
        </w:tc>
      </w:tr>
      <w:tr w:rsidR="00A9558D" w14:paraId="4064B502" w14:textId="77777777" w:rsidTr="00204516">
        <w:tc>
          <w:tcPr>
            <w:tcW w:w="1271" w:type="dxa"/>
          </w:tcPr>
          <w:p w14:paraId="3BDD9BE4" w14:textId="77777777" w:rsidR="00A9558D" w:rsidRDefault="00A9558D" w:rsidP="00204516">
            <w:r>
              <w:rPr>
                <w:rFonts w:hint="eastAsia"/>
              </w:rPr>
              <w:t>EPO</w:t>
            </w:r>
          </w:p>
        </w:tc>
        <w:tc>
          <w:tcPr>
            <w:tcW w:w="7223" w:type="dxa"/>
          </w:tcPr>
          <w:p w14:paraId="504161E8" w14:textId="64733AA2" w:rsidR="00A9558D" w:rsidRDefault="00A9558D" w:rsidP="00204516">
            <w:r w:rsidRPr="00A9558D">
              <w:rPr>
                <w:rFonts w:hint="eastAsia"/>
              </w:rPr>
              <w:t>出願データが</w:t>
            </w:r>
            <w:r w:rsidRPr="00A9558D">
              <w:rPr>
                <w:rFonts w:hint="eastAsia"/>
              </w:rPr>
              <w:t>PDF</w:t>
            </w:r>
            <w:r w:rsidRPr="00A9558D">
              <w:rPr>
                <w:rFonts w:hint="eastAsia"/>
              </w:rPr>
              <w:t>および</w:t>
            </w:r>
            <w:r w:rsidRPr="00A9558D">
              <w:rPr>
                <w:rFonts w:hint="eastAsia"/>
              </w:rPr>
              <w:t>/</w:t>
            </w:r>
            <w:r w:rsidRPr="00A9558D">
              <w:rPr>
                <w:rFonts w:hint="eastAsia"/>
              </w:rPr>
              <w:t>または紙で受信されると、それらは</w:t>
            </w:r>
            <w:r w:rsidRPr="00A9558D">
              <w:rPr>
                <w:rFonts w:hint="eastAsia"/>
              </w:rPr>
              <w:t>OCR</w:t>
            </w:r>
            <w:r w:rsidRPr="00A9558D">
              <w:rPr>
                <w:rFonts w:hint="eastAsia"/>
              </w:rPr>
              <w:t>プロセスを経て、</w:t>
            </w:r>
            <w:r w:rsidRPr="00A9558D">
              <w:rPr>
                <w:rFonts w:hint="eastAsia"/>
              </w:rPr>
              <w:t>XML ST36</w:t>
            </w:r>
            <w:r w:rsidRPr="00A9558D">
              <w:rPr>
                <w:rFonts w:hint="eastAsia"/>
              </w:rPr>
              <w:t>としてシステムおよびデータベースに送り込まれる。</w:t>
            </w:r>
          </w:p>
          <w:p w14:paraId="339D5648" w14:textId="77777777" w:rsidR="00407134" w:rsidRDefault="00407134" w:rsidP="00204516"/>
          <w:p w14:paraId="3671A21B" w14:textId="63FDADEF" w:rsidR="00A9558D" w:rsidRDefault="00A9558D" w:rsidP="00204516">
            <w:r w:rsidRPr="00A9558D">
              <w:rPr>
                <w:rFonts w:hint="eastAsia"/>
              </w:rPr>
              <w:t>新しい</w:t>
            </w:r>
            <w:r w:rsidRPr="00A9558D">
              <w:rPr>
                <w:rFonts w:hint="eastAsia"/>
              </w:rPr>
              <w:t>DOCX</w:t>
            </w:r>
            <w:r w:rsidRPr="00A9558D">
              <w:rPr>
                <w:rFonts w:hint="eastAsia"/>
              </w:rPr>
              <w:t>出願プロジェクトは、</w:t>
            </w:r>
            <w:proofErr w:type="spellStart"/>
            <w:r w:rsidRPr="00A9558D">
              <w:rPr>
                <w:rFonts w:hint="eastAsia"/>
              </w:rPr>
              <w:t>OCRing</w:t>
            </w:r>
            <w:proofErr w:type="spellEnd"/>
            <w:r w:rsidRPr="00A9558D">
              <w:rPr>
                <w:rFonts w:hint="eastAsia"/>
              </w:rPr>
              <w:t>プロセスを取り除くことを目指している。</w:t>
            </w:r>
            <w:r w:rsidRPr="00A9558D">
              <w:rPr>
                <w:rFonts w:hint="eastAsia"/>
              </w:rPr>
              <w:t>DOCX</w:t>
            </w:r>
            <w:r w:rsidRPr="00A9558D">
              <w:rPr>
                <w:rFonts w:hint="eastAsia"/>
              </w:rPr>
              <w:t>データは</w:t>
            </w:r>
            <w:r w:rsidRPr="00A9558D">
              <w:rPr>
                <w:rFonts w:hint="eastAsia"/>
              </w:rPr>
              <w:t>XML</w:t>
            </w:r>
            <w:r w:rsidRPr="00A9558D">
              <w:rPr>
                <w:rFonts w:hint="eastAsia"/>
              </w:rPr>
              <w:t>に変換され、データベースと特許付与システムに直接送り込まれる。我々はまた、出願人が提出した元のファイルを保管している。</w:t>
            </w:r>
          </w:p>
        </w:tc>
      </w:tr>
      <w:tr w:rsidR="00A9558D" w14:paraId="375C2D20" w14:textId="77777777" w:rsidTr="00204516">
        <w:tc>
          <w:tcPr>
            <w:tcW w:w="1271" w:type="dxa"/>
          </w:tcPr>
          <w:p w14:paraId="7280E757" w14:textId="77777777" w:rsidR="00A9558D" w:rsidRDefault="00A9558D" w:rsidP="00204516">
            <w:r>
              <w:rPr>
                <w:rFonts w:hint="eastAsia"/>
              </w:rPr>
              <w:t>JPO</w:t>
            </w:r>
          </w:p>
        </w:tc>
        <w:tc>
          <w:tcPr>
            <w:tcW w:w="7223" w:type="dxa"/>
          </w:tcPr>
          <w:p w14:paraId="5637D7BC" w14:textId="3EF19B8A" w:rsidR="00A9558D" w:rsidRDefault="00A9558D" w:rsidP="00204516">
            <w:r w:rsidRPr="00A9558D">
              <w:rPr>
                <w:rFonts w:hint="eastAsia"/>
              </w:rPr>
              <w:t>JPO</w:t>
            </w:r>
            <w:r w:rsidRPr="00A9558D">
              <w:rPr>
                <w:rFonts w:hint="eastAsia"/>
              </w:rPr>
              <w:t>は、出願人から</w:t>
            </w:r>
            <w:r w:rsidRPr="00A9558D">
              <w:rPr>
                <w:rFonts w:hint="eastAsia"/>
              </w:rPr>
              <w:t>XML</w:t>
            </w:r>
            <w:r w:rsidRPr="00A9558D">
              <w:rPr>
                <w:rFonts w:hint="eastAsia"/>
              </w:rPr>
              <w:t>形式の出願書類を受け付け、当該</w:t>
            </w:r>
            <w:r w:rsidRPr="00A9558D">
              <w:rPr>
                <w:rFonts w:hint="eastAsia"/>
              </w:rPr>
              <w:t>XML</w:t>
            </w:r>
            <w:r w:rsidRPr="00A9558D">
              <w:rPr>
                <w:rFonts w:hint="eastAsia"/>
              </w:rPr>
              <w:t>形式の書類データを原本として保管する。当該</w:t>
            </w:r>
            <w:r w:rsidRPr="00A9558D">
              <w:rPr>
                <w:rFonts w:hint="eastAsia"/>
              </w:rPr>
              <w:t>XML</w:t>
            </w:r>
            <w:r w:rsidRPr="00A9558D">
              <w:rPr>
                <w:rFonts w:hint="eastAsia"/>
              </w:rPr>
              <w:t>形式のデータは、後続の手続（方式審査、実体審査、公報発行等）で利用するシステムにおいて利用される。</w:t>
            </w:r>
          </w:p>
        </w:tc>
      </w:tr>
      <w:tr w:rsidR="00A9558D" w:rsidRPr="00E36467" w14:paraId="06470C51" w14:textId="77777777" w:rsidTr="00204516">
        <w:tc>
          <w:tcPr>
            <w:tcW w:w="1271" w:type="dxa"/>
          </w:tcPr>
          <w:p w14:paraId="663BF8B1" w14:textId="77777777" w:rsidR="00A9558D" w:rsidRDefault="00A9558D" w:rsidP="00204516">
            <w:r>
              <w:rPr>
                <w:rFonts w:hint="eastAsia"/>
              </w:rPr>
              <w:t>KIPO</w:t>
            </w:r>
          </w:p>
        </w:tc>
        <w:tc>
          <w:tcPr>
            <w:tcW w:w="7223" w:type="dxa"/>
          </w:tcPr>
          <w:p w14:paraId="686859B9" w14:textId="356CAB8F" w:rsidR="00A9558D" w:rsidRPr="00E36467" w:rsidRDefault="00A9558D" w:rsidP="00204516">
            <w:r w:rsidRPr="00A9558D">
              <w:rPr>
                <w:rFonts w:hint="eastAsia"/>
              </w:rPr>
              <w:t>データはそのまま保管される。</w:t>
            </w:r>
            <w:r w:rsidRPr="00A9558D">
              <w:rPr>
                <w:rFonts w:hint="eastAsia"/>
              </w:rPr>
              <w:t>XML</w:t>
            </w:r>
            <w:r w:rsidRPr="00A9558D">
              <w:rPr>
                <w:rFonts w:hint="eastAsia"/>
              </w:rPr>
              <w:t>形式に関しては、</w:t>
            </w:r>
            <w:r w:rsidRPr="00A9558D">
              <w:rPr>
                <w:rFonts w:hint="eastAsia"/>
              </w:rPr>
              <w:t>XML</w:t>
            </w:r>
            <w:r w:rsidRPr="00A9558D">
              <w:rPr>
                <w:rFonts w:hint="eastAsia"/>
              </w:rPr>
              <w:t>ファイルを原本として使用し、情報を自動抽出してデータベースに格納しており、自動方式審査に役立てている。また、</w:t>
            </w:r>
            <w:r w:rsidRPr="00A9558D">
              <w:rPr>
                <w:rFonts w:hint="eastAsia"/>
              </w:rPr>
              <w:t>MS-Word</w:t>
            </w:r>
            <w:r w:rsidRPr="00A9558D">
              <w:rPr>
                <w:rFonts w:hint="eastAsia"/>
              </w:rPr>
              <w:t>の</w:t>
            </w:r>
            <w:r w:rsidRPr="00A9558D">
              <w:rPr>
                <w:rFonts w:hint="eastAsia"/>
              </w:rPr>
              <w:t>.</w:t>
            </w:r>
            <w:proofErr w:type="spellStart"/>
            <w:r w:rsidRPr="00A9558D">
              <w:rPr>
                <w:rFonts w:hint="eastAsia"/>
              </w:rPr>
              <w:t>docx</w:t>
            </w:r>
            <w:proofErr w:type="spellEnd"/>
            <w:r w:rsidRPr="00A9558D">
              <w:rPr>
                <w:rFonts w:hint="eastAsia"/>
              </w:rPr>
              <w:t>形式に関しては、出願人から受理されたファイルは手動で</w:t>
            </w:r>
            <w:r w:rsidRPr="00A9558D">
              <w:rPr>
                <w:rFonts w:hint="eastAsia"/>
              </w:rPr>
              <w:t>XML</w:t>
            </w:r>
            <w:r w:rsidRPr="00A9558D">
              <w:rPr>
                <w:rFonts w:hint="eastAsia"/>
              </w:rPr>
              <w:t>形式に変換されて、後続の処理に供する（後続の処理は</w:t>
            </w:r>
            <w:r w:rsidRPr="00A9558D">
              <w:rPr>
                <w:rFonts w:hint="eastAsia"/>
              </w:rPr>
              <w:t>XML</w:t>
            </w:r>
            <w:r w:rsidRPr="00A9558D">
              <w:rPr>
                <w:rFonts w:hint="eastAsia"/>
              </w:rPr>
              <w:t>形式の出願と同じ）。</w:t>
            </w:r>
          </w:p>
        </w:tc>
      </w:tr>
      <w:tr w:rsidR="00A9558D" w14:paraId="6904C60C" w14:textId="77777777" w:rsidTr="00204516">
        <w:tc>
          <w:tcPr>
            <w:tcW w:w="1271" w:type="dxa"/>
          </w:tcPr>
          <w:p w14:paraId="6EB0276F" w14:textId="77777777" w:rsidR="00A9558D" w:rsidRDefault="00A9558D" w:rsidP="00204516">
            <w:r>
              <w:rPr>
                <w:rFonts w:hint="eastAsia"/>
              </w:rPr>
              <w:t>USPTO</w:t>
            </w:r>
          </w:p>
        </w:tc>
        <w:tc>
          <w:tcPr>
            <w:tcW w:w="7223" w:type="dxa"/>
          </w:tcPr>
          <w:p w14:paraId="76E5CD60" w14:textId="50422531" w:rsidR="00A9558D" w:rsidRDefault="00A9558D" w:rsidP="00204516">
            <w:r w:rsidRPr="00A9558D">
              <w:rPr>
                <w:rFonts w:hint="eastAsia"/>
              </w:rPr>
              <w:t>PDF</w:t>
            </w:r>
            <w:r w:rsidRPr="00A9558D">
              <w:rPr>
                <w:rFonts w:hint="eastAsia"/>
              </w:rPr>
              <w:t>提出書類は、審査のために</w:t>
            </w:r>
            <w:r w:rsidRPr="00A9558D">
              <w:rPr>
                <w:rFonts w:hint="eastAsia"/>
              </w:rPr>
              <w:t>USPTO</w:t>
            </w:r>
            <w:r w:rsidRPr="00A9558D">
              <w:rPr>
                <w:rFonts w:hint="eastAsia"/>
              </w:rPr>
              <w:t>内部リポジトリによる取り込みのため</w:t>
            </w:r>
            <w:r w:rsidRPr="00A9558D">
              <w:rPr>
                <w:rFonts w:hint="eastAsia"/>
              </w:rPr>
              <w:t>TIFF</w:t>
            </w:r>
            <w:r w:rsidRPr="00A9558D">
              <w:rPr>
                <w:rFonts w:hint="eastAsia"/>
              </w:rPr>
              <w:t>画像へ変換される。特定の書類、テキスト形式の意匠</w:t>
            </w:r>
            <w:r w:rsidRPr="00A9558D">
              <w:rPr>
                <w:rFonts w:hint="eastAsia"/>
              </w:rPr>
              <w:t>PDF</w:t>
            </w:r>
            <w:r w:rsidRPr="00A9558D">
              <w:rPr>
                <w:rFonts w:hint="eastAsia"/>
              </w:rPr>
              <w:t>図面やバイオ配列表などは、元の形式で追加リポジトリに保存される。</w:t>
            </w:r>
            <w:r w:rsidRPr="00A9558D">
              <w:rPr>
                <w:rFonts w:hint="eastAsia"/>
              </w:rPr>
              <w:t>DOCX</w:t>
            </w:r>
            <w:r w:rsidRPr="00A9558D">
              <w:rPr>
                <w:rFonts w:hint="eastAsia"/>
              </w:rPr>
              <w:t>で提出されたものは、</w:t>
            </w:r>
            <w:r w:rsidRPr="00A9558D">
              <w:rPr>
                <w:rFonts w:hint="eastAsia"/>
              </w:rPr>
              <w:t>USPTO</w:t>
            </w:r>
            <w:r w:rsidRPr="00A9558D">
              <w:rPr>
                <w:rFonts w:hint="eastAsia"/>
              </w:rPr>
              <w:t>内部リポジトリへ取り込むため</w:t>
            </w:r>
            <w:r w:rsidRPr="00A9558D">
              <w:rPr>
                <w:rFonts w:hint="eastAsia"/>
              </w:rPr>
              <w:t>PDF</w:t>
            </w:r>
            <w:r w:rsidRPr="00A9558D">
              <w:rPr>
                <w:rFonts w:hint="eastAsia"/>
              </w:rPr>
              <w:t>や</w:t>
            </w:r>
            <w:r w:rsidRPr="00A9558D">
              <w:rPr>
                <w:rFonts w:hint="eastAsia"/>
              </w:rPr>
              <w:t>XML</w:t>
            </w:r>
            <w:r w:rsidRPr="00A9558D">
              <w:rPr>
                <w:rFonts w:hint="eastAsia"/>
              </w:rPr>
              <w:t>に変換される。</w:t>
            </w:r>
          </w:p>
        </w:tc>
      </w:tr>
    </w:tbl>
    <w:p w14:paraId="20BB5A68" w14:textId="380E16B8" w:rsidR="00521800" w:rsidRPr="00650381" w:rsidRDefault="00521800" w:rsidP="00521800">
      <w:r w:rsidRPr="00A9558D">
        <w:rPr>
          <w:rFonts w:hint="eastAsia"/>
        </w:rPr>
        <w:lastRenderedPageBreak/>
        <w:t>７．</w:t>
      </w:r>
      <w:r w:rsidRPr="00650381">
        <w:rPr>
          <w:rFonts w:hint="eastAsia"/>
        </w:rPr>
        <w:t>書類データの形式を</w:t>
      </w:r>
      <w:r w:rsidRPr="00650381">
        <w:rPr>
          <w:rFonts w:hint="eastAsia"/>
        </w:rPr>
        <w:t>XML</w:t>
      </w:r>
      <w:r w:rsidRPr="00650381">
        <w:rPr>
          <w:rFonts w:hint="eastAsia"/>
        </w:rPr>
        <w:t>等に変換しているのであれば、当該変換に誤り</w:t>
      </w:r>
      <w:r w:rsidR="00BA367C" w:rsidRPr="00650381">
        <w:rPr>
          <w:rFonts w:hint="eastAsia"/>
        </w:rPr>
        <w:t>があるか否かの検知を庁で行っているか御教示いただきたい。</w:t>
      </w:r>
    </w:p>
    <w:p w14:paraId="4E881C86" w14:textId="77777777" w:rsidR="00521800" w:rsidRPr="00650381" w:rsidRDefault="00BA367C">
      <w:pPr>
        <w:pStyle w:val="a7"/>
        <w:ind w:leftChars="0" w:left="420" w:firstLineChars="200" w:firstLine="420"/>
      </w:pPr>
      <w:r w:rsidRPr="00650381">
        <w:rPr>
          <w:rFonts w:hint="eastAsia"/>
        </w:rPr>
        <w:t>例：</w:t>
      </w:r>
      <w:r w:rsidR="00FF4F97" w:rsidRPr="00650381">
        <w:rPr>
          <w:rFonts w:hint="eastAsia"/>
        </w:rPr>
        <w:t>変換エラーを検知するシステムがある。</w:t>
      </w:r>
    </w:p>
    <w:p w14:paraId="64044AA1" w14:textId="13AFED44" w:rsidR="00A9558D" w:rsidRDefault="00A9558D" w:rsidP="00245DDA">
      <w:pPr>
        <w:rPr>
          <w:color w:val="FF0000"/>
        </w:rPr>
      </w:pPr>
    </w:p>
    <w:tbl>
      <w:tblPr>
        <w:tblStyle w:val="a8"/>
        <w:tblW w:w="0" w:type="auto"/>
        <w:tblLook w:val="04A0" w:firstRow="1" w:lastRow="0" w:firstColumn="1" w:lastColumn="0" w:noHBand="0" w:noVBand="1"/>
      </w:tblPr>
      <w:tblGrid>
        <w:gridCol w:w="1271"/>
        <w:gridCol w:w="7223"/>
      </w:tblGrid>
      <w:tr w:rsidR="00A9558D" w14:paraId="0831A1EF" w14:textId="77777777" w:rsidTr="00204516">
        <w:tc>
          <w:tcPr>
            <w:tcW w:w="1271" w:type="dxa"/>
          </w:tcPr>
          <w:p w14:paraId="66C54CCE" w14:textId="77777777" w:rsidR="00A9558D" w:rsidRDefault="00A9558D" w:rsidP="00204516">
            <w:r>
              <w:rPr>
                <w:rFonts w:hint="eastAsia"/>
              </w:rPr>
              <w:t>CNIPA</w:t>
            </w:r>
          </w:p>
        </w:tc>
        <w:tc>
          <w:tcPr>
            <w:tcW w:w="7223" w:type="dxa"/>
          </w:tcPr>
          <w:p w14:paraId="3A20678F" w14:textId="753D2ECE" w:rsidR="00A9558D" w:rsidRDefault="00A9558D" w:rsidP="00204516">
            <w:r w:rsidRPr="00A9558D">
              <w:rPr>
                <w:rFonts w:hint="eastAsia"/>
              </w:rPr>
              <w:t>XML</w:t>
            </w:r>
            <w:r w:rsidRPr="00A9558D">
              <w:rPr>
                <w:rFonts w:hint="eastAsia"/>
              </w:rPr>
              <w:t>文書に関しては、出願人が</w:t>
            </w:r>
            <w:r w:rsidRPr="00A9558D">
              <w:rPr>
                <w:rFonts w:hint="eastAsia"/>
              </w:rPr>
              <w:t>XML</w:t>
            </w:r>
            <w:r w:rsidRPr="00A9558D">
              <w:rPr>
                <w:rFonts w:hint="eastAsia"/>
              </w:rPr>
              <w:t>文書を提出するために電子出願クライアントを使用するときに、文書の検証が実施される。エラーがある場合、提出は禁止されている。出願人は、検証後、再編集して提出する必要がある。</w:t>
            </w:r>
            <w:r w:rsidRPr="00A9558D">
              <w:rPr>
                <w:rFonts w:hint="eastAsia"/>
              </w:rPr>
              <w:t>PDF/DOC</w:t>
            </w:r>
            <w:r w:rsidRPr="00A9558D">
              <w:rPr>
                <w:rFonts w:hint="eastAsia"/>
              </w:rPr>
              <w:t>文書に関しては、データ処理の責任者が</w:t>
            </w:r>
            <w:r w:rsidRPr="00A9558D">
              <w:rPr>
                <w:rFonts w:hint="eastAsia"/>
              </w:rPr>
              <w:t>XML</w:t>
            </w:r>
            <w:r w:rsidRPr="00A9558D">
              <w:rPr>
                <w:rFonts w:hint="eastAsia"/>
              </w:rPr>
              <w:t>に変換された文書を確認することになっている。</w:t>
            </w:r>
          </w:p>
        </w:tc>
      </w:tr>
      <w:tr w:rsidR="00A9558D" w14:paraId="2AB94197" w14:textId="77777777" w:rsidTr="00204516">
        <w:tc>
          <w:tcPr>
            <w:tcW w:w="1271" w:type="dxa"/>
          </w:tcPr>
          <w:p w14:paraId="731DFE26" w14:textId="77777777" w:rsidR="00A9558D" w:rsidRDefault="00A9558D" w:rsidP="00204516">
            <w:r>
              <w:rPr>
                <w:rFonts w:hint="eastAsia"/>
              </w:rPr>
              <w:t>EPO</w:t>
            </w:r>
          </w:p>
        </w:tc>
        <w:tc>
          <w:tcPr>
            <w:tcW w:w="7223" w:type="dxa"/>
          </w:tcPr>
          <w:p w14:paraId="14A9087E" w14:textId="3603E48B" w:rsidR="00A9558D" w:rsidRDefault="00A9558D" w:rsidP="00204516">
            <w:r w:rsidRPr="00A9558D">
              <w:rPr>
                <w:rFonts w:hint="eastAsia"/>
              </w:rPr>
              <w:t>私たちが使用している</w:t>
            </w:r>
            <w:r w:rsidRPr="00A9558D">
              <w:rPr>
                <w:rFonts w:hint="eastAsia"/>
              </w:rPr>
              <w:t>OCR</w:t>
            </w:r>
            <w:r w:rsidRPr="00A9558D">
              <w:rPr>
                <w:rFonts w:hint="eastAsia"/>
              </w:rPr>
              <w:t>プロセスは非常に高品質であり、必要なときはいつでも人の手によって品質チェックをおこなう。</w:t>
            </w:r>
          </w:p>
          <w:p w14:paraId="4E6380E9" w14:textId="77777777" w:rsidR="00407134" w:rsidRDefault="00407134" w:rsidP="00204516"/>
          <w:p w14:paraId="413F0BEC" w14:textId="6FB6B13E" w:rsidR="00A9558D" w:rsidRDefault="00A9558D" w:rsidP="00204516">
            <w:r w:rsidRPr="00A9558D">
              <w:rPr>
                <w:rFonts w:hint="eastAsia"/>
              </w:rPr>
              <w:t>特許付与手続き中に審査官または出願人が誤りを見つけた場合は、修正するために元の出願書類を参照している。</w:t>
            </w:r>
          </w:p>
        </w:tc>
      </w:tr>
      <w:tr w:rsidR="00A9558D" w14:paraId="22693248" w14:textId="77777777" w:rsidTr="00204516">
        <w:tc>
          <w:tcPr>
            <w:tcW w:w="1271" w:type="dxa"/>
          </w:tcPr>
          <w:p w14:paraId="20160411" w14:textId="77777777" w:rsidR="00A9558D" w:rsidRDefault="00A9558D" w:rsidP="00204516">
            <w:r>
              <w:rPr>
                <w:rFonts w:hint="eastAsia"/>
              </w:rPr>
              <w:t>JPO</w:t>
            </w:r>
          </w:p>
        </w:tc>
        <w:tc>
          <w:tcPr>
            <w:tcW w:w="7223" w:type="dxa"/>
          </w:tcPr>
          <w:p w14:paraId="07A6BB39" w14:textId="4788AC0F" w:rsidR="00A9558D" w:rsidRDefault="00A9558D" w:rsidP="00204516">
            <w:r w:rsidRPr="00A9558D">
              <w:rPr>
                <w:rFonts w:hint="eastAsia"/>
              </w:rPr>
              <w:t>JPO</w:t>
            </w:r>
            <w:r w:rsidRPr="00A9558D">
              <w:rPr>
                <w:rFonts w:hint="eastAsia"/>
              </w:rPr>
              <w:t>は、出願ソフトにより</w:t>
            </w:r>
            <w:r w:rsidRPr="00A9558D">
              <w:rPr>
                <w:rFonts w:hint="eastAsia"/>
              </w:rPr>
              <w:t>XML</w:t>
            </w:r>
            <w:r w:rsidRPr="00A9558D">
              <w:rPr>
                <w:rFonts w:hint="eastAsia"/>
              </w:rPr>
              <w:t>形式に変換された出願書類データを受理するため、庁内において変換エラーを検知するシステムは存在しない。</w:t>
            </w:r>
          </w:p>
        </w:tc>
      </w:tr>
      <w:tr w:rsidR="00A9558D" w:rsidRPr="00E36467" w14:paraId="71795028" w14:textId="77777777" w:rsidTr="00204516">
        <w:tc>
          <w:tcPr>
            <w:tcW w:w="1271" w:type="dxa"/>
          </w:tcPr>
          <w:p w14:paraId="38BAACF4" w14:textId="77777777" w:rsidR="00A9558D" w:rsidRDefault="00A9558D" w:rsidP="00204516">
            <w:r>
              <w:rPr>
                <w:rFonts w:hint="eastAsia"/>
              </w:rPr>
              <w:t>KIPO</w:t>
            </w:r>
          </w:p>
        </w:tc>
        <w:tc>
          <w:tcPr>
            <w:tcW w:w="7223" w:type="dxa"/>
          </w:tcPr>
          <w:p w14:paraId="7F8A234D" w14:textId="0BA75E4F" w:rsidR="00A9558D" w:rsidRPr="00E36467" w:rsidRDefault="00A9558D" w:rsidP="00204516">
            <w:r w:rsidRPr="00A9558D">
              <w:rPr>
                <w:rFonts w:hint="eastAsia"/>
              </w:rPr>
              <w:t>変換エラーを検知するシステムがある。</w:t>
            </w:r>
          </w:p>
        </w:tc>
      </w:tr>
      <w:tr w:rsidR="00A9558D" w14:paraId="1E759BCC" w14:textId="77777777" w:rsidTr="00204516">
        <w:tc>
          <w:tcPr>
            <w:tcW w:w="1271" w:type="dxa"/>
          </w:tcPr>
          <w:p w14:paraId="5605133A" w14:textId="77777777" w:rsidR="00A9558D" w:rsidRDefault="00A9558D" w:rsidP="00204516">
            <w:r>
              <w:rPr>
                <w:rFonts w:hint="eastAsia"/>
              </w:rPr>
              <w:t>USPTO</w:t>
            </w:r>
          </w:p>
        </w:tc>
        <w:tc>
          <w:tcPr>
            <w:tcW w:w="7223" w:type="dxa"/>
          </w:tcPr>
          <w:p w14:paraId="1BBF8C49" w14:textId="35FD42F8" w:rsidR="00A9558D" w:rsidRDefault="00A9558D" w:rsidP="00204516">
            <w:r w:rsidRPr="00A9558D">
              <w:rPr>
                <w:rFonts w:hint="eastAsia"/>
              </w:rPr>
              <w:t>DOCX</w:t>
            </w:r>
            <w:r w:rsidRPr="00A9558D">
              <w:rPr>
                <w:rFonts w:hint="eastAsia"/>
              </w:rPr>
              <w:t>書類は、アップロード時に検証される。</w:t>
            </w:r>
          </w:p>
        </w:tc>
      </w:tr>
    </w:tbl>
    <w:p w14:paraId="0F58F712" w14:textId="17A77FC8" w:rsidR="002B0DD8" w:rsidRDefault="002B0DD8" w:rsidP="00245DDA">
      <w:pPr>
        <w:rPr>
          <w:color w:val="FF0000"/>
        </w:rPr>
      </w:pPr>
    </w:p>
    <w:p w14:paraId="0FDDDFB2" w14:textId="77777777" w:rsidR="002B0DD8" w:rsidRDefault="002B0DD8">
      <w:pPr>
        <w:widowControl/>
        <w:jc w:val="left"/>
        <w:rPr>
          <w:color w:val="FF0000"/>
        </w:rPr>
      </w:pPr>
      <w:r>
        <w:rPr>
          <w:color w:val="FF0000"/>
        </w:rPr>
        <w:br w:type="page"/>
      </w:r>
    </w:p>
    <w:p w14:paraId="2BA5856B" w14:textId="18EB4DF5" w:rsidR="00715847" w:rsidRPr="00AD4510" w:rsidRDefault="00521800" w:rsidP="00245DDA">
      <w:r w:rsidRPr="00A9558D">
        <w:rPr>
          <w:rFonts w:hint="eastAsia"/>
        </w:rPr>
        <w:lastRenderedPageBreak/>
        <w:t>８</w:t>
      </w:r>
      <w:r w:rsidR="00715847" w:rsidRPr="00A9558D">
        <w:rPr>
          <w:rFonts w:hint="eastAsia"/>
        </w:rPr>
        <w:t>．</w:t>
      </w:r>
      <w:r w:rsidR="00715847" w:rsidRPr="00AD4510">
        <w:rPr>
          <w:rFonts w:hint="eastAsia"/>
        </w:rPr>
        <w:t>書類データの形式を</w:t>
      </w:r>
      <w:r w:rsidR="00715847" w:rsidRPr="00AD4510">
        <w:t>XML</w:t>
      </w:r>
      <w:r w:rsidR="00715847" w:rsidRPr="00AD4510">
        <w:rPr>
          <w:rFonts w:hint="eastAsia"/>
        </w:rPr>
        <w:t>等に変換しているのであれば、</w:t>
      </w:r>
      <w:r w:rsidR="008602A5" w:rsidRPr="00AD4510">
        <w:rPr>
          <w:rFonts w:hint="eastAsia"/>
        </w:rPr>
        <w:t>当該変換に誤りがあった</w:t>
      </w:r>
      <w:r w:rsidR="000B7B88" w:rsidRPr="00AD4510">
        <w:rPr>
          <w:rFonts w:hint="eastAsia"/>
        </w:rPr>
        <w:t>場合に、どのような手当てを用意しているか</w:t>
      </w:r>
      <w:r w:rsidR="00BA367C" w:rsidRPr="00AD4510">
        <w:rPr>
          <w:rFonts w:hint="eastAsia"/>
        </w:rPr>
        <w:t>御教示いただきたい</w:t>
      </w:r>
      <w:r w:rsidR="00A9558D">
        <w:rPr>
          <w:rFonts w:hint="eastAsia"/>
        </w:rPr>
        <w:t>。</w:t>
      </w:r>
    </w:p>
    <w:p w14:paraId="07FC1392" w14:textId="77777777" w:rsidR="00715847" w:rsidRPr="00AD4510" w:rsidRDefault="00715847" w:rsidP="00715847">
      <w:pPr>
        <w:pStyle w:val="a7"/>
        <w:ind w:leftChars="0" w:left="420" w:firstLineChars="200" w:firstLine="420"/>
      </w:pPr>
      <w:r w:rsidRPr="00AD4510">
        <w:rPr>
          <w:rFonts w:hint="eastAsia"/>
        </w:rPr>
        <w:t>例：変換後の書類内容を出願人が確認できる画面がある。</w:t>
      </w:r>
    </w:p>
    <w:p w14:paraId="6C878D45" w14:textId="19994FDA" w:rsidR="008602A5" w:rsidRDefault="008602A5" w:rsidP="00715847">
      <w:pPr>
        <w:pStyle w:val="a7"/>
        <w:ind w:leftChars="0" w:left="420" w:firstLineChars="200" w:firstLine="420"/>
      </w:pPr>
      <w:r w:rsidRPr="00AD4510">
        <w:rPr>
          <w:rFonts w:hint="eastAsia"/>
        </w:rPr>
        <w:t>例：登録前に補正の機会を与える。</w:t>
      </w:r>
    </w:p>
    <w:p w14:paraId="2999200F" w14:textId="726FAC53" w:rsidR="00407134" w:rsidRDefault="00407134" w:rsidP="00715847">
      <w:pPr>
        <w:pStyle w:val="a7"/>
        <w:ind w:leftChars="0" w:left="420" w:firstLineChars="200" w:firstLine="420"/>
      </w:pPr>
    </w:p>
    <w:tbl>
      <w:tblPr>
        <w:tblStyle w:val="a8"/>
        <w:tblW w:w="0" w:type="auto"/>
        <w:tblLook w:val="04A0" w:firstRow="1" w:lastRow="0" w:firstColumn="1" w:lastColumn="0" w:noHBand="0" w:noVBand="1"/>
      </w:tblPr>
      <w:tblGrid>
        <w:gridCol w:w="1271"/>
        <w:gridCol w:w="7223"/>
      </w:tblGrid>
      <w:tr w:rsidR="00407134" w14:paraId="75021426" w14:textId="77777777" w:rsidTr="00204516">
        <w:tc>
          <w:tcPr>
            <w:tcW w:w="1271" w:type="dxa"/>
          </w:tcPr>
          <w:p w14:paraId="418CF950" w14:textId="77777777" w:rsidR="00407134" w:rsidRDefault="00407134" w:rsidP="00204516">
            <w:r>
              <w:rPr>
                <w:rFonts w:hint="eastAsia"/>
              </w:rPr>
              <w:t>CNIPA</w:t>
            </w:r>
          </w:p>
        </w:tc>
        <w:tc>
          <w:tcPr>
            <w:tcW w:w="7223" w:type="dxa"/>
          </w:tcPr>
          <w:p w14:paraId="584548AE" w14:textId="10F92634" w:rsidR="00407134" w:rsidRDefault="00407134" w:rsidP="00204516">
            <w:r w:rsidRPr="00407134">
              <w:rPr>
                <w:rFonts w:hint="eastAsia"/>
              </w:rPr>
              <w:t>XML</w:t>
            </w:r>
            <w:r w:rsidRPr="00407134">
              <w:rPr>
                <w:rFonts w:hint="eastAsia"/>
              </w:rPr>
              <w:t>文書に関しては、出願人が</w:t>
            </w:r>
            <w:r w:rsidRPr="00407134">
              <w:rPr>
                <w:rFonts w:hint="eastAsia"/>
              </w:rPr>
              <w:t>XML</w:t>
            </w:r>
            <w:r w:rsidRPr="00407134">
              <w:rPr>
                <w:rFonts w:hint="eastAsia"/>
              </w:rPr>
              <w:t>文書を提出するために電子出願クライアントを使うときに、文書の検証が実施される。エラーがある場合、提出は禁止されている。出願人は、検証後に再編集を行い提出する必要がある。</w:t>
            </w:r>
            <w:r w:rsidRPr="00407134">
              <w:rPr>
                <w:rFonts w:hint="eastAsia"/>
              </w:rPr>
              <w:t>PDF/DOC</w:t>
            </w:r>
            <w:r w:rsidRPr="00407134">
              <w:rPr>
                <w:rFonts w:hint="eastAsia"/>
              </w:rPr>
              <w:t>文書に関しては、</w:t>
            </w:r>
            <w:r w:rsidRPr="00407134">
              <w:rPr>
                <w:rFonts w:hint="eastAsia"/>
              </w:rPr>
              <w:t>SIPO</w:t>
            </w:r>
            <w:r w:rsidRPr="00407134">
              <w:rPr>
                <w:rFonts w:hint="eastAsia"/>
              </w:rPr>
              <w:t>が文書を</w:t>
            </w:r>
            <w:r w:rsidRPr="00407134">
              <w:rPr>
                <w:rFonts w:hint="eastAsia"/>
              </w:rPr>
              <w:t>XML</w:t>
            </w:r>
            <w:r w:rsidRPr="00407134">
              <w:rPr>
                <w:rFonts w:hint="eastAsia"/>
              </w:rPr>
              <w:t>に変換するときにエラーが発生した場合、出願人はエラーを証明することができる。</w:t>
            </w:r>
            <w:r w:rsidRPr="00407134">
              <w:rPr>
                <w:rFonts w:hint="eastAsia"/>
              </w:rPr>
              <w:t>SIPO</w:t>
            </w:r>
            <w:r w:rsidRPr="00407134">
              <w:rPr>
                <w:rFonts w:hint="eastAsia"/>
              </w:rPr>
              <w:t>が修正を行う。</w:t>
            </w:r>
          </w:p>
        </w:tc>
      </w:tr>
      <w:tr w:rsidR="00407134" w14:paraId="6AA55488" w14:textId="77777777" w:rsidTr="00204516">
        <w:tc>
          <w:tcPr>
            <w:tcW w:w="1271" w:type="dxa"/>
          </w:tcPr>
          <w:p w14:paraId="6BCBE6F2" w14:textId="77777777" w:rsidR="00407134" w:rsidRDefault="00407134" w:rsidP="00204516">
            <w:r>
              <w:rPr>
                <w:rFonts w:hint="eastAsia"/>
              </w:rPr>
              <w:t>EPO</w:t>
            </w:r>
          </w:p>
        </w:tc>
        <w:tc>
          <w:tcPr>
            <w:tcW w:w="7223" w:type="dxa"/>
          </w:tcPr>
          <w:p w14:paraId="47D54113" w14:textId="5A55515F" w:rsidR="00407134" w:rsidRDefault="00407134" w:rsidP="00204516">
            <w:r w:rsidRPr="00407134">
              <w:rPr>
                <w:rFonts w:hint="eastAsia"/>
              </w:rPr>
              <w:t>出願または特許付与を正式に公開にする前に、出願人は公開するバージョンを承認するように求められ、その後、この承認されたバージョンへの訂正は行うことができない。</w:t>
            </w:r>
          </w:p>
          <w:p w14:paraId="161F847A" w14:textId="77777777" w:rsidR="00407134" w:rsidRDefault="00407134" w:rsidP="00204516"/>
          <w:p w14:paraId="15FF4609" w14:textId="77777777" w:rsidR="00407134" w:rsidRDefault="00407134" w:rsidP="00204516">
            <w:r w:rsidRPr="00407134">
              <w:rPr>
                <w:rFonts w:hint="eastAsia"/>
              </w:rPr>
              <w:t>公開のプロセスで印刷のエラーが起こった場合は、いつでも訂正ができる。</w:t>
            </w:r>
          </w:p>
          <w:p w14:paraId="0DD2CA3E" w14:textId="30D254E6" w:rsidR="00407134" w:rsidRPr="00407134" w:rsidRDefault="00407134" w:rsidP="00204516">
            <w:r w:rsidRPr="00407134">
              <w:rPr>
                <w:rFonts w:hint="eastAsia"/>
              </w:rPr>
              <w:t>これはほとんど発生していない。</w:t>
            </w:r>
          </w:p>
        </w:tc>
      </w:tr>
      <w:tr w:rsidR="00407134" w14:paraId="45CC2C94" w14:textId="77777777" w:rsidTr="00204516">
        <w:tc>
          <w:tcPr>
            <w:tcW w:w="1271" w:type="dxa"/>
          </w:tcPr>
          <w:p w14:paraId="63A8E575" w14:textId="77777777" w:rsidR="00407134" w:rsidRDefault="00407134" w:rsidP="00204516">
            <w:r>
              <w:rPr>
                <w:rFonts w:hint="eastAsia"/>
              </w:rPr>
              <w:t>JPO</w:t>
            </w:r>
          </w:p>
        </w:tc>
        <w:tc>
          <w:tcPr>
            <w:tcW w:w="7223" w:type="dxa"/>
          </w:tcPr>
          <w:p w14:paraId="0A29B095" w14:textId="77777777" w:rsidR="00407134" w:rsidRDefault="00407134" w:rsidP="00204516">
            <w:r w:rsidRPr="00407134">
              <w:rPr>
                <w:rFonts w:hint="eastAsia"/>
              </w:rPr>
              <w:t>上記７．のとおり、庁内では出願書類の</w:t>
            </w:r>
            <w:r w:rsidRPr="00407134">
              <w:rPr>
                <w:rFonts w:hint="eastAsia"/>
              </w:rPr>
              <w:t>XML</w:t>
            </w:r>
            <w:r w:rsidRPr="00407134">
              <w:rPr>
                <w:rFonts w:hint="eastAsia"/>
              </w:rPr>
              <w:t>への変換を行っていない。</w:t>
            </w:r>
          </w:p>
          <w:p w14:paraId="6177A39A" w14:textId="315B535B" w:rsidR="00407134" w:rsidRDefault="00407134" w:rsidP="00204516">
            <w:r w:rsidRPr="00407134">
              <w:rPr>
                <w:rFonts w:hint="eastAsia"/>
              </w:rPr>
              <w:t>なお、出願人が使用する出願ソフトには、</w:t>
            </w:r>
            <w:r w:rsidRPr="00407134">
              <w:rPr>
                <w:rFonts w:hint="eastAsia"/>
              </w:rPr>
              <w:t>HTML</w:t>
            </w:r>
            <w:r w:rsidRPr="00407134">
              <w:rPr>
                <w:rFonts w:hint="eastAsia"/>
              </w:rPr>
              <w:t>から</w:t>
            </w:r>
            <w:r w:rsidRPr="00407134">
              <w:rPr>
                <w:rFonts w:hint="eastAsia"/>
              </w:rPr>
              <w:t>XML</w:t>
            </w:r>
            <w:r w:rsidRPr="00407134">
              <w:rPr>
                <w:rFonts w:hint="eastAsia"/>
              </w:rPr>
              <w:t>への変換の際に、変換後の書類内容を出願人が確認できる画面がある。</w:t>
            </w:r>
          </w:p>
        </w:tc>
      </w:tr>
      <w:tr w:rsidR="00407134" w:rsidRPr="00E36467" w14:paraId="45C2B42C" w14:textId="77777777" w:rsidTr="00204516">
        <w:tc>
          <w:tcPr>
            <w:tcW w:w="1271" w:type="dxa"/>
          </w:tcPr>
          <w:p w14:paraId="44D6F73E" w14:textId="77777777" w:rsidR="00407134" w:rsidRDefault="00407134" w:rsidP="00204516">
            <w:r>
              <w:rPr>
                <w:rFonts w:hint="eastAsia"/>
              </w:rPr>
              <w:t>KIPO</w:t>
            </w:r>
          </w:p>
        </w:tc>
        <w:tc>
          <w:tcPr>
            <w:tcW w:w="7223" w:type="dxa"/>
          </w:tcPr>
          <w:p w14:paraId="4492909D" w14:textId="3B87171F" w:rsidR="00407134" w:rsidRPr="00E36467" w:rsidRDefault="00407134" w:rsidP="00204516">
            <w:r w:rsidRPr="00407134">
              <w:rPr>
                <w:rFonts w:hint="eastAsia"/>
              </w:rPr>
              <w:t>変換は庁で手作業によって行われている。そして、もしエラーがあれば、出願人が変換後に書類内容を確認できる方法がある。</w:t>
            </w:r>
          </w:p>
        </w:tc>
      </w:tr>
      <w:tr w:rsidR="00407134" w14:paraId="26E778E6" w14:textId="77777777" w:rsidTr="00204516">
        <w:tc>
          <w:tcPr>
            <w:tcW w:w="1271" w:type="dxa"/>
          </w:tcPr>
          <w:p w14:paraId="5986CD5B" w14:textId="77777777" w:rsidR="00407134" w:rsidRDefault="00407134" w:rsidP="00204516">
            <w:r>
              <w:rPr>
                <w:rFonts w:hint="eastAsia"/>
              </w:rPr>
              <w:t>USPTO</w:t>
            </w:r>
          </w:p>
        </w:tc>
        <w:tc>
          <w:tcPr>
            <w:tcW w:w="7223" w:type="dxa"/>
          </w:tcPr>
          <w:p w14:paraId="2380FFF1" w14:textId="10304F6E" w:rsidR="00407134" w:rsidRDefault="00017E93" w:rsidP="00204516">
            <w:r w:rsidRPr="00017E93">
              <w:rPr>
                <w:rFonts w:hint="eastAsia"/>
              </w:rPr>
              <w:t>EFS-Web</w:t>
            </w:r>
            <w:r w:rsidRPr="00017E93">
              <w:rPr>
                <w:rFonts w:hint="eastAsia"/>
              </w:rPr>
              <w:t>は、問題の種類によって異なる対処を行う。いくつかの問題はシステムによって自動的に補正される</w:t>
            </w:r>
            <w:r w:rsidRPr="00017E93">
              <w:rPr>
                <w:rFonts w:hint="eastAsia"/>
              </w:rPr>
              <w:t xml:space="preserve"> </w:t>
            </w:r>
            <w:r w:rsidRPr="00017E93">
              <w:rPr>
                <w:rFonts w:hint="eastAsia"/>
              </w:rPr>
              <w:t>―</w:t>
            </w:r>
            <w:r w:rsidRPr="00017E93">
              <w:rPr>
                <w:rFonts w:hint="eastAsia"/>
              </w:rPr>
              <w:t xml:space="preserve"> </w:t>
            </w:r>
            <w:r w:rsidRPr="00017E93">
              <w:rPr>
                <w:rFonts w:hint="eastAsia"/>
              </w:rPr>
              <w:t>新しい</w:t>
            </w:r>
            <w:r w:rsidRPr="00017E93">
              <w:rPr>
                <w:rFonts w:hint="eastAsia"/>
              </w:rPr>
              <w:t>DOCX</w:t>
            </w:r>
            <w:r w:rsidRPr="00017E93">
              <w:rPr>
                <w:rFonts w:hint="eastAsia"/>
              </w:rPr>
              <w:t>と</w:t>
            </w:r>
            <w:r w:rsidRPr="00017E93">
              <w:rPr>
                <w:rFonts w:hint="eastAsia"/>
              </w:rPr>
              <w:t>PDF</w:t>
            </w:r>
            <w:r w:rsidRPr="00017E93">
              <w:rPr>
                <w:rFonts w:hint="eastAsia"/>
              </w:rPr>
              <w:t>が作成される、ユーザー情報へ警告が表示される、次に進む前に、書類のエラーは修正され再添付される必要がある。</w:t>
            </w:r>
          </w:p>
        </w:tc>
      </w:tr>
    </w:tbl>
    <w:p w14:paraId="4132D3EE" w14:textId="193C1414" w:rsidR="002B0DD8" w:rsidRDefault="002B0DD8" w:rsidP="00407134"/>
    <w:p w14:paraId="30DB0414" w14:textId="77777777" w:rsidR="002B0DD8" w:rsidRDefault="002B0DD8">
      <w:pPr>
        <w:widowControl/>
        <w:jc w:val="left"/>
      </w:pPr>
      <w:r>
        <w:br w:type="page"/>
      </w:r>
    </w:p>
    <w:p w14:paraId="5C458E2C" w14:textId="77777777" w:rsidR="001B013B" w:rsidRDefault="00AD3A7E" w:rsidP="00245DDA">
      <w:pPr>
        <w:pStyle w:val="a7"/>
        <w:numPr>
          <w:ilvl w:val="0"/>
          <w:numId w:val="4"/>
        </w:numPr>
        <w:ind w:leftChars="0"/>
      </w:pPr>
      <w:r>
        <w:rPr>
          <w:rFonts w:hint="eastAsia"/>
        </w:rPr>
        <w:lastRenderedPageBreak/>
        <w:t>出願のフォーマット（電子</w:t>
      </w:r>
      <w:r>
        <w:rPr>
          <w:rFonts w:hint="eastAsia"/>
        </w:rPr>
        <w:t>vs</w:t>
      </w:r>
      <w:r>
        <w:rPr>
          <w:rFonts w:hint="eastAsia"/>
        </w:rPr>
        <w:t>紙、あるいは、</w:t>
      </w:r>
      <w:r w:rsidR="00E6591F">
        <w:rPr>
          <w:rFonts w:hint="eastAsia"/>
        </w:rPr>
        <w:t>電子</w:t>
      </w:r>
      <w:r>
        <w:rPr>
          <w:rFonts w:hint="eastAsia"/>
        </w:rPr>
        <w:t>フォーマット毎）によって料金に差を設けている場合、それぞれの具体的な料金と、差を設けている理由を簡単に御教示いただきたい。</w:t>
      </w:r>
    </w:p>
    <w:p w14:paraId="736C068C" w14:textId="77777777" w:rsidR="00AD3A7E" w:rsidRDefault="00AD3A7E" w:rsidP="001B013B">
      <w:pPr>
        <w:pStyle w:val="a7"/>
        <w:ind w:leftChars="0" w:left="420"/>
      </w:pPr>
      <w:r>
        <w:rPr>
          <w:rFonts w:hint="eastAsia"/>
        </w:rPr>
        <w:t>例：紙出願については、電子化のための料金（〇〇円）を徴収している。</w:t>
      </w:r>
    </w:p>
    <w:p w14:paraId="12441D87" w14:textId="05881293" w:rsidR="00AD3A7E" w:rsidRDefault="00E6591F" w:rsidP="001B013B">
      <w:pPr>
        <w:pStyle w:val="a7"/>
        <w:ind w:leftChars="0" w:left="851"/>
      </w:pPr>
      <w:r>
        <w:rPr>
          <w:rFonts w:hint="eastAsia"/>
        </w:rPr>
        <w:t>XML</w:t>
      </w:r>
      <w:r>
        <w:rPr>
          <w:rFonts w:hint="eastAsia"/>
        </w:rPr>
        <w:t>形式については〇円、</w:t>
      </w:r>
      <w:r>
        <w:rPr>
          <w:rFonts w:hint="eastAsia"/>
        </w:rPr>
        <w:t>PDF</w:t>
      </w:r>
      <w:r>
        <w:rPr>
          <w:rFonts w:hint="eastAsia"/>
        </w:rPr>
        <w:t>形式については人手作業が発生するため〇円を徴収している。</w:t>
      </w:r>
    </w:p>
    <w:p w14:paraId="01AB78AC" w14:textId="6AF393E7" w:rsidR="00017E93" w:rsidRDefault="00017E93" w:rsidP="00017E93"/>
    <w:tbl>
      <w:tblPr>
        <w:tblStyle w:val="a8"/>
        <w:tblW w:w="0" w:type="auto"/>
        <w:tblLook w:val="04A0" w:firstRow="1" w:lastRow="0" w:firstColumn="1" w:lastColumn="0" w:noHBand="0" w:noVBand="1"/>
      </w:tblPr>
      <w:tblGrid>
        <w:gridCol w:w="1271"/>
        <w:gridCol w:w="7223"/>
      </w:tblGrid>
      <w:tr w:rsidR="00017E93" w14:paraId="28046FBD" w14:textId="77777777" w:rsidTr="00204516">
        <w:tc>
          <w:tcPr>
            <w:tcW w:w="1271" w:type="dxa"/>
          </w:tcPr>
          <w:p w14:paraId="47F08292" w14:textId="77777777" w:rsidR="00017E93" w:rsidRDefault="00017E93" w:rsidP="00204516">
            <w:r>
              <w:rPr>
                <w:rFonts w:hint="eastAsia"/>
              </w:rPr>
              <w:t>CNIPA</w:t>
            </w:r>
          </w:p>
        </w:tc>
        <w:tc>
          <w:tcPr>
            <w:tcW w:w="7223" w:type="dxa"/>
          </w:tcPr>
          <w:p w14:paraId="70CDF387" w14:textId="3D5B1FC1" w:rsidR="00017E93" w:rsidRDefault="00017E93" w:rsidP="00204516">
            <w:r w:rsidRPr="00017E93">
              <w:rPr>
                <w:rFonts w:hint="eastAsia"/>
              </w:rPr>
              <w:t>形式が異なるファイルでも料金は同じである。</w:t>
            </w:r>
          </w:p>
        </w:tc>
      </w:tr>
      <w:tr w:rsidR="00017E93" w14:paraId="069A30FE" w14:textId="77777777" w:rsidTr="00204516">
        <w:tc>
          <w:tcPr>
            <w:tcW w:w="1271" w:type="dxa"/>
          </w:tcPr>
          <w:p w14:paraId="4D3F7C80" w14:textId="77777777" w:rsidR="00017E93" w:rsidRDefault="00017E93" w:rsidP="00204516">
            <w:r>
              <w:rPr>
                <w:rFonts w:hint="eastAsia"/>
              </w:rPr>
              <w:t>EPO</w:t>
            </w:r>
          </w:p>
        </w:tc>
        <w:tc>
          <w:tcPr>
            <w:tcW w:w="7223" w:type="dxa"/>
          </w:tcPr>
          <w:p w14:paraId="43509CBF" w14:textId="7A2E63AE" w:rsidR="00017E93" w:rsidRDefault="00017E93" w:rsidP="00204516">
            <w:r w:rsidRPr="00017E93">
              <w:rPr>
                <w:rFonts w:hint="eastAsia"/>
              </w:rPr>
              <w:t>EPO</w:t>
            </w:r>
            <w:r w:rsidRPr="00017E93">
              <w:rPr>
                <w:rFonts w:hint="eastAsia"/>
              </w:rPr>
              <w:t>は現在、電子出願の出願手数料をディスカウントしている（オンラインで出願された場合）。</w:t>
            </w:r>
            <w:r w:rsidRPr="00017E93">
              <w:rPr>
                <w:rFonts w:hint="eastAsia"/>
              </w:rPr>
              <w:t>210</w:t>
            </w:r>
            <w:r w:rsidRPr="00017E93">
              <w:rPr>
                <w:rFonts w:hint="eastAsia"/>
              </w:rPr>
              <w:t>ユーロではなく</w:t>
            </w:r>
            <w:r w:rsidRPr="00017E93">
              <w:rPr>
                <w:rFonts w:hint="eastAsia"/>
              </w:rPr>
              <w:t>120</w:t>
            </w:r>
            <w:r w:rsidRPr="00017E93">
              <w:rPr>
                <w:rFonts w:hint="eastAsia"/>
              </w:rPr>
              <w:t>ユーロになる。新しい書式の手数料は、まだ明確に規定されていない。</w:t>
            </w:r>
          </w:p>
        </w:tc>
      </w:tr>
      <w:tr w:rsidR="00017E93" w14:paraId="50E07591" w14:textId="77777777" w:rsidTr="00204516">
        <w:tc>
          <w:tcPr>
            <w:tcW w:w="1271" w:type="dxa"/>
          </w:tcPr>
          <w:p w14:paraId="64563F70" w14:textId="77777777" w:rsidR="00017E93" w:rsidRDefault="00017E93" w:rsidP="00204516">
            <w:r>
              <w:rPr>
                <w:rFonts w:hint="eastAsia"/>
              </w:rPr>
              <w:t>JPO</w:t>
            </w:r>
          </w:p>
        </w:tc>
        <w:tc>
          <w:tcPr>
            <w:tcW w:w="7223" w:type="dxa"/>
          </w:tcPr>
          <w:p w14:paraId="5BCC8A3F" w14:textId="6D750EC8" w:rsidR="00017E93" w:rsidRDefault="00017E93" w:rsidP="00204516">
            <w:r w:rsidRPr="00017E93">
              <w:rPr>
                <w:rFonts w:hint="eastAsia"/>
              </w:rPr>
              <w:t>紙出願については、電子化のための料金（手続</w:t>
            </w:r>
            <w:r w:rsidRPr="00017E93">
              <w:rPr>
                <w:rFonts w:hint="eastAsia"/>
              </w:rPr>
              <w:t>1</w:t>
            </w:r>
            <w:r w:rsidRPr="00017E93">
              <w:rPr>
                <w:rFonts w:hint="eastAsia"/>
              </w:rPr>
              <w:t>件につき</w:t>
            </w:r>
            <w:r w:rsidRPr="00017E93">
              <w:rPr>
                <w:rFonts w:hint="eastAsia"/>
              </w:rPr>
              <w:t>1200</w:t>
            </w:r>
            <w:r w:rsidRPr="00017E93">
              <w:rPr>
                <w:rFonts w:hint="eastAsia"/>
              </w:rPr>
              <w:t>円と書面</w:t>
            </w:r>
            <w:r w:rsidRPr="00017E93">
              <w:rPr>
                <w:rFonts w:hint="eastAsia"/>
              </w:rPr>
              <w:t>1</w:t>
            </w:r>
            <w:r w:rsidRPr="00017E93">
              <w:rPr>
                <w:rFonts w:hint="eastAsia"/>
              </w:rPr>
              <w:t>枚につき</w:t>
            </w:r>
            <w:r w:rsidRPr="00017E93">
              <w:rPr>
                <w:rFonts w:hint="eastAsia"/>
              </w:rPr>
              <w:t>700</w:t>
            </w:r>
            <w:r w:rsidRPr="00017E93">
              <w:rPr>
                <w:rFonts w:hint="eastAsia"/>
              </w:rPr>
              <w:t>円を加えた額）を徴収している。</w:t>
            </w:r>
          </w:p>
        </w:tc>
      </w:tr>
      <w:tr w:rsidR="00017E93" w:rsidRPr="00E36467" w14:paraId="65AF2E17" w14:textId="77777777" w:rsidTr="00204516">
        <w:tc>
          <w:tcPr>
            <w:tcW w:w="1271" w:type="dxa"/>
          </w:tcPr>
          <w:p w14:paraId="4E0B1DFB" w14:textId="77777777" w:rsidR="00017E93" w:rsidRDefault="00017E93" w:rsidP="00204516">
            <w:r>
              <w:rPr>
                <w:rFonts w:hint="eastAsia"/>
              </w:rPr>
              <w:t>KIPO</w:t>
            </w:r>
          </w:p>
        </w:tc>
        <w:tc>
          <w:tcPr>
            <w:tcW w:w="7223" w:type="dxa"/>
          </w:tcPr>
          <w:p w14:paraId="19FBA329" w14:textId="61B48D8D" w:rsidR="00017E93" w:rsidRPr="00E36467" w:rsidRDefault="00017E93" w:rsidP="00204516">
            <w:r w:rsidRPr="00017E93">
              <w:rPr>
                <w:rFonts w:hint="eastAsia"/>
              </w:rPr>
              <w:t xml:space="preserve">紙での出願に関しては、手数料　</w:t>
            </w:r>
            <w:r w:rsidRPr="00017E93">
              <w:rPr>
                <w:rFonts w:hint="eastAsia"/>
              </w:rPr>
              <w:t>(66,000</w:t>
            </w:r>
            <w:r w:rsidRPr="00017E93">
              <w:rPr>
                <w:rFonts w:hint="eastAsia"/>
              </w:rPr>
              <w:t>ウォン</w:t>
            </w:r>
            <w:r w:rsidRPr="00017E93">
              <w:rPr>
                <w:rFonts w:hint="eastAsia"/>
              </w:rPr>
              <w:t>+@)</w:t>
            </w:r>
            <w:r w:rsidRPr="00017E93">
              <w:rPr>
                <w:rFonts w:hint="eastAsia"/>
              </w:rPr>
              <w:t xml:space="preserve">　が電子化のための料金として徴収される。</w:t>
            </w:r>
            <w:r w:rsidRPr="00017E93">
              <w:rPr>
                <w:rFonts w:hint="eastAsia"/>
              </w:rPr>
              <w:t>XML</w:t>
            </w:r>
            <w:r w:rsidRPr="00017E93">
              <w:rPr>
                <w:rFonts w:hint="eastAsia"/>
              </w:rPr>
              <w:t>形式に関しては</w:t>
            </w:r>
            <w:r w:rsidRPr="00017E93">
              <w:rPr>
                <w:rFonts w:hint="eastAsia"/>
              </w:rPr>
              <w:t>46,000</w:t>
            </w:r>
            <w:r w:rsidRPr="00017E93">
              <w:rPr>
                <w:rFonts w:hint="eastAsia"/>
              </w:rPr>
              <w:t>ウォンが、</w:t>
            </w:r>
            <w:r w:rsidRPr="00017E93">
              <w:rPr>
                <w:rFonts w:hint="eastAsia"/>
              </w:rPr>
              <w:t>MS-Word</w:t>
            </w:r>
            <w:r w:rsidRPr="00017E93">
              <w:rPr>
                <w:rFonts w:hint="eastAsia"/>
              </w:rPr>
              <w:t>形式に関しては</w:t>
            </w:r>
            <w:r w:rsidRPr="00017E93">
              <w:rPr>
                <w:rFonts w:hint="eastAsia"/>
              </w:rPr>
              <w:t>XML</w:t>
            </w:r>
            <w:r w:rsidRPr="00017E93">
              <w:rPr>
                <w:rFonts w:hint="eastAsia"/>
              </w:rPr>
              <w:t>形式に変換するのに人手が必要になるため</w:t>
            </w:r>
            <w:r w:rsidRPr="00017E93">
              <w:rPr>
                <w:rFonts w:hint="eastAsia"/>
              </w:rPr>
              <w:t>56,000</w:t>
            </w:r>
            <w:r w:rsidRPr="00017E93">
              <w:rPr>
                <w:rFonts w:hint="eastAsia"/>
              </w:rPr>
              <w:t>ウォンが徴収される。</w:t>
            </w:r>
          </w:p>
        </w:tc>
      </w:tr>
      <w:tr w:rsidR="00017E93" w14:paraId="7E203396" w14:textId="77777777" w:rsidTr="00204516">
        <w:tc>
          <w:tcPr>
            <w:tcW w:w="1271" w:type="dxa"/>
          </w:tcPr>
          <w:p w14:paraId="0C880C2A" w14:textId="77777777" w:rsidR="00017E93" w:rsidRDefault="00017E93" w:rsidP="00204516">
            <w:r>
              <w:rPr>
                <w:rFonts w:hint="eastAsia"/>
              </w:rPr>
              <w:t>USPTO</w:t>
            </w:r>
          </w:p>
        </w:tc>
        <w:tc>
          <w:tcPr>
            <w:tcW w:w="7223" w:type="dxa"/>
          </w:tcPr>
          <w:p w14:paraId="21337DBB" w14:textId="58918702" w:rsidR="00017E93" w:rsidRPr="00951D12" w:rsidRDefault="00506DA6" w:rsidP="00204516">
            <w:pPr>
              <w:rPr>
                <w:color w:val="0000FF"/>
                <w:u w:val="single"/>
              </w:rPr>
            </w:pPr>
            <w:r w:rsidRPr="00951D12">
              <w:rPr>
                <w:color w:val="0000FF"/>
                <w:u w:val="single"/>
              </w:rPr>
              <w:t>https://www.uspto.gov/learning-and-resources/fees-and-payment/uspto-fee-schedule#Patent%20Fees</w:t>
            </w:r>
          </w:p>
          <w:p w14:paraId="16E89470" w14:textId="77777777" w:rsidR="00506DA6" w:rsidRDefault="00506DA6" w:rsidP="00204516"/>
          <w:p w14:paraId="1647C757" w14:textId="77777777" w:rsidR="00506DA6" w:rsidRDefault="00506DA6" w:rsidP="00506DA6">
            <w:pPr>
              <w:pStyle w:val="a7"/>
              <w:numPr>
                <w:ilvl w:val="0"/>
                <w:numId w:val="9"/>
              </w:numPr>
              <w:ind w:leftChars="0"/>
            </w:pPr>
            <w:r>
              <w:rPr>
                <w:rFonts w:hint="eastAsia"/>
              </w:rPr>
              <w:t>小規模事業体は、</w:t>
            </w:r>
            <w:r w:rsidRPr="00C73477">
              <w:rPr>
                <w:rFonts w:hint="eastAsia"/>
              </w:rPr>
              <w:t>EFS-Web</w:t>
            </w:r>
            <w:r w:rsidRPr="00C73477">
              <w:rPr>
                <w:rFonts w:hint="eastAsia"/>
              </w:rPr>
              <w:t>を介した電子出願の割引を受ける</w:t>
            </w:r>
            <w:r>
              <w:rPr>
                <w:rFonts w:hint="eastAsia"/>
              </w:rPr>
              <w:t>。</w:t>
            </w:r>
          </w:p>
          <w:p w14:paraId="5AB70981" w14:textId="77777777" w:rsidR="00506DA6" w:rsidRDefault="00506DA6" w:rsidP="00506DA6">
            <w:pPr>
              <w:pStyle w:val="a7"/>
              <w:numPr>
                <w:ilvl w:val="0"/>
                <w:numId w:val="5"/>
              </w:numPr>
              <w:ind w:leftChars="0" w:firstLine="31"/>
            </w:pPr>
            <w:r>
              <w:t xml:space="preserve">4011 </w:t>
            </w:r>
            <w:r>
              <w:rPr>
                <w:rFonts w:hint="eastAsia"/>
              </w:rPr>
              <w:t>基本出願手数料</w:t>
            </w:r>
            <w:r>
              <w:rPr>
                <w:rFonts w:hint="eastAsia"/>
              </w:rPr>
              <w:t xml:space="preserve"> </w:t>
            </w:r>
            <w:r>
              <w:rPr>
                <w:rFonts w:hint="eastAsia"/>
              </w:rPr>
              <w:t>―</w:t>
            </w:r>
            <w:r>
              <w:t xml:space="preserve"> </w:t>
            </w:r>
            <w:r>
              <w:rPr>
                <w:rFonts w:hint="eastAsia"/>
              </w:rPr>
              <w:t>実用特許</w:t>
            </w:r>
            <w:r>
              <w:t xml:space="preserve"> (</w:t>
            </w:r>
            <w:r>
              <w:rPr>
                <w:rFonts w:hint="eastAsia"/>
              </w:rPr>
              <w:t>小規模事業体の電子出願</w:t>
            </w:r>
            <w:r>
              <w:t>)</w:t>
            </w:r>
          </w:p>
          <w:p w14:paraId="3AF47CD8" w14:textId="77777777" w:rsidR="00506DA6" w:rsidRDefault="00506DA6" w:rsidP="00506DA6">
            <w:pPr>
              <w:pStyle w:val="a7"/>
              <w:numPr>
                <w:ilvl w:val="0"/>
                <w:numId w:val="9"/>
              </w:numPr>
              <w:ind w:leftChars="0"/>
            </w:pPr>
            <w:r>
              <w:rPr>
                <w:rFonts w:hint="eastAsia"/>
              </w:rPr>
              <w:t>電子出願ではない実用特許の本出願には、非電子出願手数料を含めなくてはならない</w:t>
            </w:r>
          </w:p>
          <w:p w14:paraId="50664249" w14:textId="77777777" w:rsidR="00506DA6" w:rsidRDefault="00506DA6" w:rsidP="00506DA6">
            <w:pPr>
              <w:pStyle w:val="a7"/>
              <w:numPr>
                <w:ilvl w:val="0"/>
                <w:numId w:val="6"/>
              </w:numPr>
              <w:ind w:leftChars="0" w:firstLine="31"/>
            </w:pPr>
            <w:r>
              <w:t>1090/2090/3090</w:t>
            </w:r>
            <w:r>
              <w:rPr>
                <w:rFonts w:hint="eastAsia"/>
              </w:rPr>
              <w:t xml:space="preserve">　非電子出願手数料</w:t>
            </w:r>
          </w:p>
          <w:p w14:paraId="7E09BFDC" w14:textId="77777777" w:rsidR="00506DA6" w:rsidRDefault="00506DA6" w:rsidP="00506DA6">
            <w:pPr>
              <w:pStyle w:val="a7"/>
              <w:numPr>
                <w:ilvl w:val="0"/>
                <w:numId w:val="6"/>
              </w:numPr>
              <w:ind w:leftChars="0" w:firstLine="31"/>
            </w:pPr>
            <w:r>
              <w:t xml:space="preserve">1690/2690/3690  </w:t>
            </w:r>
            <w:r>
              <w:rPr>
                <w:rFonts w:hint="eastAsia"/>
              </w:rPr>
              <w:t>非電子出願手数料</w:t>
            </w:r>
          </w:p>
          <w:p w14:paraId="571256DA" w14:textId="77777777" w:rsidR="00506DA6" w:rsidRDefault="00506DA6" w:rsidP="00506DA6">
            <w:pPr>
              <w:pStyle w:val="a7"/>
              <w:numPr>
                <w:ilvl w:val="0"/>
                <w:numId w:val="9"/>
              </w:numPr>
              <w:ind w:leftChars="0"/>
            </w:pPr>
            <w:r>
              <w:rPr>
                <w:rFonts w:hint="eastAsia"/>
              </w:rPr>
              <w:t>出願サイズ手数料は電子出願提出で</w:t>
            </w:r>
            <w:r>
              <w:rPr>
                <w:rFonts w:hint="eastAsia"/>
              </w:rPr>
              <w:t>25</w:t>
            </w:r>
            <w:r>
              <w:rPr>
                <w:rFonts w:hint="eastAsia"/>
              </w:rPr>
              <w:t>パーセントの割引を受ける。</w:t>
            </w:r>
          </w:p>
          <w:p w14:paraId="759AD3D1" w14:textId="77777777" w:rsidR="00506DA6" w:rsidRDefault="00506DA6" w:rsidP="00506DA6">
            <w:pPr>
              <w:pStyle w:val="a7"/>
              <w:numPr>
                <w:ilvl w:val="0"/>
                <w:numId w:val="7"/>
              </w:numPr>
              <w:ind w:leftChars="0" w:firstLine="31"/>
            </w:pPr>
            <w:r>
              <w:t xml:space="preserve">1082/2082/3082 </w:t>
            </w:r>
            <w:r>
              <w:rPr>
                <w:rFonts w:hint="eastAsia"/>
              </w:rPr>
              <w:t>実用特許出願サイズ手数料、</w:t>
            </w:r>
            <w:r>
              <w:t xml:space="preserve"> 1082/2082/3082 </w:t>
            </w:r>
            <w:r>
              <w:rPr>
                <w:rFonts w:hint="eastAsia"/>
              </w:rPr>
              <w:t xml:space="preserve">　</w:t>
            </w:r>
          </w:p>
          <w:p w14:paraId="4FBCE4F9" w14:textId="77777777" w:rsidR="00506DA6" w:rsidRDefault="00506DA6" w:rsidP="00506DA6">
            <w:pPr>
              <w:ind w:firstLineChars="400" w:firstLine="840"/>
            </w:pPr>
            <w:r>
              <w:rPr>
                <w:rFonts w:hint="eastAsia"/>
              </w:rPr>
              <w:t>意匠出願サイズ手数料など。</w:t>
            </w:r>
          </w:p>
          <w:p w14:paraId="1CA8FB9A" w14:textId="77777777" w:rsidR="00506DA6" w:rsidRDefault="00506DA6" w:rsidP="00506DA6">
            <w:pPr>
              <w:pStyle w:val="a7"/>
              <w:numPr>
                <w:ilvl w:val="0"/>
                <w:numId w:val="7"/>
              </w:numPr>
              <w:ind w:leftChars="0" w:firstLine="31"/>
            </w:pPr>
            <w:r>
              <w:rPr>
                <w:rFonts w:hint="eastAsia"/>
              </w:rPr>
              <w:t>セクション</w:t>
            </w:r>
            <w:r>
              <w:t xml:space="preserve">B4: </w:t>
            </w:r>
            <w:r w:rsidRPr="00951D12">
              <w:rPr>
                <w:color w:val="0000FF"/>
                <w:u w:val="single"/>
              </w:rPr>
              <w:t>https://www.uspto.gov/patents-application-process/filing-online/legal-framework-efs-web#heading-2</w:t>
            </w:r>
            <w:r>
              <w:t xml:space="preserve"> </w:t>
            </w:r>
          </w:p>
          <w:p w14:paraId="19C8FFF1" w14:textId="77777777" w:rsidR="00506DA6" w:rsidRDefault="00506DA6" w:rsidP="00506DA6">
            <w:pPr>
              <w:pStyle w:val="a7"/>
              <w:numPr>
                <w:ilvl w:val="0"/>
                <w:numId w:val="9"/>
              </w:numPr>
              <w:ind w:leftChars="0"/>
            </w:pPr>
            <w:r>
              <w:rPr>
                <w:rFonts w:hint="eastAsia"/>
              </w:rPr>
              <w:t>電子出願された</w:t>
            </w:r>
            <w:r>
              <w:rPr>
                <w:rFonts w:hint="eastAsia"/>
              </w:rPr>
              <w:t>PCT</w:t>
            </w:r>
            <w:r>
              <w:rPr>
                <w:rFonts w:hint="eastAsia"/>
              </w:rPr>
              <w:t>出願は割引を受ける。</w:t>
            </w:r>
          </w:p>
          <w:p w14:paraId="4F0F6E7B" w14:textId="77777777" w:rsidR="00506DA6" w:rsidRDefault="00506DA6" w:rsidP="00506DA6">
            <w:pPr>
              <w:pStyle w:val="a7"/>
              <w:numPr>
                <w:ilvl w:val="0"/>
                <w:numId w:val="8"/>
              </w:numPr>
              <w:ind w:leftChars="0" w:firstLine="31"/>
            </w:pPr>
            <w:r>
              <w:t>1701</w:t>
            </w:r>
            <w:r>
              <w:rPr>
                <w:rFonts w:hint="eastAsia"/>
              </w:rPr>
              <w:t>国際出願手数料</w:t>
            </w:r>
            <w:r>
              <w:t xml:space="preserve"> (</w:t>
            </w:r>
            <w:r>
              <w:rPr>
                <w:rFonts w:hint="eastAsia"/>
              </w:rPr>
              <w:t>最初の</w:t>
            </w:r>
            <w:r>
              <w:t xml:space="preserve">30 </w:t>
            </w:r>
            <w:r>
              <w:rPr>
                <w:rFonts w:hint="eastAsia"/>
              </w:rPr>
              <w:t>頁</w:t>
            </w:r>
            <w:r>
              <w:t xml:space="preserve"> </w:t>
            </w:r>
            <w:r>
              <w:rPr>
                <w:rFonts w:hint="eastAsia"/>
              </w:rPr>
              <w:t>―</w:t>
            </w:r>
            <w:r>
              <w:t xml:space="preserve"> </w:t>
            </w:r>
            <w:proofErr w:type="spellStart"/>
            <w:r>
              <w:rPr>
                <w:rFonts w:hint="eastAsia"/>
              </w:rPr>
              <w:t>ePCT</w:t>
            </w:r>
            <w:proofErr w:type="spellEnd"/>
            <w:r>
              <w:rPr>
                <w:rFonts w:hint="eastAsia"/>
              </w:rPr>
              <w:t xml:space="preserve"> </w:t>
            </w:r>
            <w:r>
              <w:rPr>
                <w:rFonts w:hint="eastAsia"/>
              </w:rPr>
              <w:t>または</w:t>
            </w:r>
            <w:r w:rsidRPr="00406AFD">
              <w:rPr>
                <w:rFonts w:hint="eastAsia"/>
              </w:rPr>
              <w:t xml:space="preserve">PCT-EASY .zip </w:t>
            </w:r>
            <w:r w:rsidRPr="00406AFD">
              <w:rPr>
                <w:rFonts w:hint="eastAsia"/>
              </w:rPr>
              <w:t>ファイル</w:t>
            </w:r>
            <w:r>
              <w:rPr>
                <w:rFonts w:hint="eastAsia"/>
              </w:rPr>
              <w:t>なしでの電子出願</w:t>
            </w:r>
            <w:r>
              <w:t>)</w:t>
            </w:r>
          </w:p>
          <w:p w14:paraId="5A4758A2" w14:textId="2582981C" w:rsidR="00506DA6" w:rsidRPr="00506DA6" w:rsidRDefault="00506DA6" w:rsidP="00204516">
            <w:r>
              <w:t xml:space="preserve">1710 </w:t>
            </w:r>
            <w:r>
              <w:rPr>
                <w:rFonts w:hint="eastAsia"/>
              </w:rPr>
              <w:t>国際出願手数料</w:t>
            </w:r>
            <w:r>
              <w:t xml:space="preserve"> (</w:t>
            </w:r>
            <w:r>
              <w:rPr>
                <w:rFonts w:hint="eastAsia"/>
              </w:rPr>
              <w:t>最初の</w:t>
            </w:r>
            <w:r>
              <w:t xml:space="preserve"> 30 </w:t>
            </w:r>
            <w:r>
              <w:rPr>
                <w:rFonts w:hint="eastAsia"/>
              </w:rPr>
              <w:t>頁</w:t>
            </w:r>
            <w:r>
              <w:t xml:space="preserve"> </w:t>
            </w:r>
            <w:r>
              <w:rPr>
                <w:rFonts w:hint="eastAsia"/>
              </w:rPr>
              <w:t>―</w:t>
            </w:r>
            <w:r>
              <w:rPr>
                <w:rFonts w:hint="eastAsia"/>
              </w:rPr>
              <w:t xml:space="preserve"> </w:t>
            </w:r>
            <w:proofErr w:type="spellStart"/>
            <w:r w:rsidRPr="00406AFD">
              <w:rPr>
                <w:rFonts w:hint="eastAsia"/>
              </w:rPr>
              <w:t>ePCT</w:t>
            </w:r>
            <w:proofErr w:type="spellEnd"/>
            <w:r w:rsidRPr="00406AFD">
              <w:rPr>
                <w:rFonts w:hint="eastAsia"/>
              </w:rPr>
              <w:t xml:space="preserve"> </w:t>
            </w:r>
            <w:r w:rsidRPr="00406AFD">
              <w:rPr>
                <w:rFonts w:hint="eastAsia"/>
              </w:rPr>
              <w:t>または</w:t>
            </w:r>
            <w:r w:rsidRPr="00406AFD">
              <w:rPr>
                <w:rFonts w:hint="eastAsia"/>
              </w:rPr>
              <w:t xml:space="preserve">PCT-EASY .zip </w:t>
            </w:r>
            <w:r w:rsidRPr="00406AFD">
              <w:rPr>
                <w:rFonts w:hint="eastAsia"/>
              </w:rPr>
              <w:t>ファイル</w:t>
            </w:r>
            <w:r>
              <w:rPr>
                <w:rFonts w:hint="eastAsia"/>
              </w:rPr>
              <w:t>での</w:t>
            </w:r>
            <w:r w:rsidRPr="00406AFD">
              <w:rPr>
                <w:rFonts w:hint="eastAsia"/>
              </w:rPr>
              <w:t>電子出願</w:t>
            </w:r>
            <w:r>
              <w:t>)</w:t>
            </w:r>
          </w:p>
        </w:tc>
      </w:tr>
    </w:tbl>
    <w:p w14:paraId="469A50BE" w14:textId="77777777" w:rsidR="00956191" w:rsidRDefault="00AD3A7E" w:rsidP="00245DDA">
      <w:pPr>
        <w:pStyle w:val="a7"/>
        <w:numPr>
          <w:ilvl w:val="0"/>
          <w:numId w:val="4"/>
        </w:numPr>
        <w:ind w:leftChars="0"/>
      </w:pPr>
      <w:r>
        <w:rPr>
          <w:rFonts w:hint="eastAsia"/>
        </w:rPr>
        <w:lastRenderedPageBreak/>
        <w:t>電子出願について、庁側での本人確認をどのようにして行っているのか、御教示いただきたい。</w:t>
      </w:r>
    </w:p>
    <w:p w14:paraId="291875AC" w14:textId="1E122C7C" w:rsidR="00AD3A7E" w:rsidRDefault="00AD3A7E" w:rsidP="001B013B">
      <w:pPr>
        <w:ind w:leftChars="200" w:left="840" w:hangingChars="200" w:hanging="420"/>
      </w:pPr>
      <w:r>
        <w:rPr>
          <w:rFonts w:hint="eastAsia"/>
        </w:rPr>
        <w:t>例：出願人は電子的な手続きの前に、あらかじめ電子署名を登録する。当該電子署名を用いて</w:t>
      </w:r>
      <w:r w:rsidR="004026CE">
        <w:rPr>
          <w:rFonts w:hint="eastAsia"/>
        </w:rPr>
        <w:t>手続きを出願人がすることで</w:t>
      </w:r>
      <w:r>
        <w:rPr>
          <w:rFonts w:hint="eastAsia"/>
        </w:rPr>
        <w:t>、本人確認</w:t>
      </w:r>
      <w:r w:rsidR="004026CE">
        <w:rPr>
          <w:rFonts w:hint="eastAsia"/>
        </w:rPr>
        <w:t>が可能となる</w:t>
      </w:r>
      <w:r>
        <w:rPr>
          <w:rFonts w:hint="eastAsia"/>
        </w:rPr>
        <w:t>。</w:t>
      </w:r>
    </w:p>
    <w:p w14:paraId="3A41615F" w14:textId="7941488F" w:rsidR="00506DA6" w:rsidRDefault="00506DA6" w:rsidP="00506DA6"/>
    <w:tbl>
      <w:tblPr>
        <w:tblStyle w:val="a8"/>
        <w:tblW w:w="0" w:type="auto"/>
        <w:tblLook w:val="04A0" w:firstRow="1" w:lastRow="0" w:firstColumn="1" w:lastColumn="0" w:noHBand="0" w:noVBand="1"/>
      </w:tblPr>
      <w:tblGrid>
        <w:gridCol w:w="1271"/>
        <w:gridCol w:w="7223"/>
      </w:tblGrid>
      <w:tr w:rsidR="00506DA6" w14:paraId="7416B93D" w14:textId="77777777" w:rsidTr="00204516">
        <w:tc>
          <w:tcPr>
            <w:tcW w:w="1271" w:type="dxa"/>
          </w:tcPr>
          <w:p w14:paraId="11ABB5DC" w14:textId="77777777" w:rsidR="00506DA6" w:rsidRDefault="00506DA6" w:rsidP="00204516">
            <w:r>
              <w:rPr>
                <w:rFonts w:hint="eastAsia"/>
              </w:rPr>
              <w:t>CNIPA</w:t>
            </w:r>
          </w:p>
        </w:tc>
        <w:tc>
          <w:tcPr>
            <w:tcW w:w="7223" w:type="dxa"/>
          </w:tcPr>
          <w:p w14:paraId="036C7D7C" w14:textId="6595EE5F" w:rsidR="00506DA6" w:rsidRDefault="00506DA6" w:rsidP="00204516">
            <w:r w:rsidRPr="00506DA6">
              <w:rPr>
                <w:rFonts w:hint="eastAsia"/>
              </w:rPr>
              <w:t>電子的な手続きの前に、出願人はあらかじめ電子署名を登録する。当該電子署名を用いて手続きを出願人がすることで、本人確認が可能となる。</w:t>
            </w:r>
          </w:p>
        </w:tc>
      </w:tr>
      <w:tr w:rsidR="00506DA6" w14:paraId="250537FF" w14:textId="77777777" w:rsidTr="00204516">
        <w:tc>
          <w:tcPr>
            <w:tcW w:w="1271" w:type="dxa"/>
          </w:tcPr>
          <w:p w14:paraId="26CD4608" w14:textId="77777777" w:rsidR="00506DA6" w:rsidRDefault="00506DA6" w:rsidP="00204516">
            <w:r>
              <w:rPr>
                <w:rFonts w:hint="eastAsia"/>
              </w:rPr>
              <w:t>EPO</w:t>
            </w:r>
          </w:p>
        </w:tc>
        <w:tc>
          <w:tcPr>
            <w:tcW w:w="7223" w:type="dxa"/>
          </w:tcPr>
          <w:p w14:paraId="0B0A42E0" w14:textId="77777777" w:rsidR="00506DA6" w:rsidRDefault="00506DA6" w:rsidP="00506DA6">
            <w:r>
              <w:rPr>
                <w:rFonts w:hint="eastAsia"/>
              </w:rPr>
              <w:t>電子出願を利用する出願人は、</w:t>
            </w:r>
            <w:r>
              <w:rPr>
                <w:rFonts w:hint="eastAsia"/>
              </w:rPr>
              <w:t>EPO</w:t>
            </w:r>
            <w:r>
              <w:rPr>
                <w:rFonts w:hint="eastAsia"/>
              </w:rPr>
              <w:t>が無料で出願人に配布しているスマートカードを使って自分の身元を明らかにする必要がある。</w:t>
            </w:r>
          </w:p>
          <w:p w14:paraId="427887F9" w14:textId="23B43A0F" w:rsidR="00506DA6" w:rsidRPr="00951D12" w:rsidRDefault="00506DA6" w:rsidP="00506DA6">
            <w:pPr>
              <w:rPr>
                <w:u w:val="single"/>
              </w:rPr>
            </w:pPr>
            <w:r>
              <w:t xml:space="preserve"> </w:t>
            </w:r>
            <w:r w:rsidRPr="00951D12">
              <w:rPr>
                <w:color w:val="0000FF"/>
                <w:u w:val="single"/>
              </w:rPr>
              <w:t>https://www.epo.org/applying/online-services/security/smart-cards.html</w:t>
            </w:r>
          </w:p>
        </w:tc>
      </w:tr>
      <w:tr w:rsidR="00506DA6" w14:paraId="1549ED63" w14:textId="77777777" w:rsidTr="00204516">
        <w:tc>
          <w:tcPr>
            <w:tcW w:w="1271" w:type="dxa"/>
          </w:tcPr>
          <w:p w14:paraId="5441F1A0" w14:textId="77777777" w:rsidR="00506DA6" w:rsidRDefault="00506DA6" w:rsidP="00204516">
            <w:r>
              <w:rPr>
                <w:rFonts w:hint="eastAsia"/>
              </w:rPr>
              <w:t>JPO</w:t>
            </w:r>
          </w:p>
        </w:tc>
        <w:tc>
          <w:tcPr>
            <w:tcW w:w="7223" w:type="dxa"/>
          </w:tcPr>
          <w:p w14:paraId="00DF659D" w14:textId="2A68176B" w:rsidR="00506DA6" w:rsidRDefault="00506DA6" w:rsidP="00204516">
            <w:r w:rsidRPr="00506DA6">
              <w:rPr>
                <w:rFonts w:hint="eastAsia"/>
              </w:rPr>
              <w:t>出願人は電子的な手続きの前に、あらかじめ電子証明書を登録する。当該電子証明書を用いて手続きを出願人がすることで、本人確認が可能となる。</w:t>
            </w:r>
          </w:p>
        </w:tc>
      </w:tr>
      <w:tr w:rsidR="00506DA6" w:rsidRPr="00E36467" w14:paraId="7E3B6026" w14:textId="77777777" w:rsidTr="00204516">
        <w:tc>
          <w:tcPr>
            <w:tcW w:w="1271" w:type="dxa"/>
          </w:tcPr>
          <w:p w14:paraId="5024AF07" w14:textId="77777777" w:rsidR="00506DA6" w:rsidRDefault="00506DA6" w:rsidP="00204516">
            <w:r>
              <w:rPr>
                <w:rFonts w:hint="eastAsia"/>
              </w:rPr>
              <w:t>KIPO</w:t>
            </w:r>
          </w:p>
        </w:tc>
        <w:tc>
          <w:tcPr>
            <w:tcW w:w="7223" w:type="dxa"/>
          </w:tcPr>
          <w:p w14:paraId="15C33E58" w14:textId="1B13583B" w:rsidR="00506DA6" w:rsidRPr="00E36467" w:rsidRDefault="00506DA6" w:rsidP="00204516">
            <w:r w:rsidRPr="00506DA6">
              <w:rPr>
                <w:rFonts w:hint="eastAsia"/>
              </w:rPr>
              <w:t>電子的な手続きの前に、出願人はあらかじめ電子署名を登録しなくてはならない。これにより、本人確認が可能となる。</w:t>
            </w:r>
          </w:p>
        </w:tc>
      </w:tr>
      <w:tr w:rsidR="00506DA6" w14:paraId="5FBC416C" w14:textId="77777777" w:rsidTr="00204516">
        <w:tc>
          <w:tcPr>
            <w:tcW w:w="1271" w:type="dxa"/>
          </w:tcPr>
          <w:p w14:paraId="46E49C1F" w14:textId="77777777" w:rsidR="00506DA6" w:rsidRDefault="00506DA6" w:rsidP="00204516">
            <w:r>
              <w:rPr>
                <w:rFonts w:hint="eastAsia"/>
              </w:rPr>
              <w:t>USPTO</w:t>
            </w:r>
          </w:p>
        </w:tc>
        <w:tc>
          <w:tcPr>
            <w:tcW w:w="7223" w:type="dxa"/>
          </w:tcPr>
          <w:p w14:paraId="733A7F3E" w14:textId="77777777" w:rsidR="00506DA6" w:rsidRDefault="00506DA6" w:rsidP="00506DA6">
            <w:r>
              <w:rPr>
                <w:rFonts w:hint="eastAsia"/>
              </w:rPr>
              <w:t>登録された出願人は、出願するために</w:t>
            </w:r>
            <w:r>
              <w:rPr>
                <w:rFonts w:hint="eastAsia"/>
              </w:rPr>
              <w:t>PKI</w:t>
            </w:r>
            <w:r>
              <w:rPr>
                <w:rFonts w:hint="eastAsia"/>
              </w:rPr>
              <w:t>証明または</w:t>
            </w:r>
            <w:r>
              <w:rPr>
                <w:rFonts w:hint="eastAsia"/>
              </w:rPr>
              <w:t>USPTO.gov</w:t>
            </w:r>
            <w:r>
              <w:rPr>
                <w:rFonts w:hint="eastAsia"/>
              </w:rPr>
              <w:t>のアカウントを持たなくてはならない。</w:t>
            </w:r>
          </w:p>
          <w:p w14:paraId="26306E8D" w14:textId="77777777" w:rsidR="00506DA6" w:rsidRPr="00951D12" w:rsidRDefault="00506DA6" w:rsidP="00506DA6">
            <w:pPr>
              <w:rPr>
                <w:color w:val="0000FF"/>
                <w:u w:val="single"/>
              </w:rPr>
            </w:pPr>
            <w:r w:rsidRPr="00951D12">
              <w:rPr>
                <w:color w:val="0000FF"/>
                <w:u w:val="single"/>
              </w:rPr>
              <w:t xml:space="preserve">https://www.uspto.gov/patents-application-process/applying-online/getting-started-new-users </w:t>
            </w:r>
          </w:p>
          <w:p w14:paraId="4B463717" w14:textId="2B0DE8F9" w:rsidR="00506DA6" w:rsidRDefault="00506DA6" w:rsidP="00506DA6">
            <w:r w:rsidRPr="00951D12">
              <w:rPr>
                <w:color w:val="0000FF"/>
                <w:u w:val="single"/>
              </w:rPr>
              <w:t>https://account.uspto.gov/profile/create-account?domain=efsweb</w:t>
            </w:r>
          </w:p>
        </w:tc>
      </w:tr>
    </w:tbl>
    <w:p w14:paraId="588987FD" w14:textId="6CE24167" w:rsidR="002B0DD8" w:rsidRDefault="002B0DD8" w:rsidP="00506DA6"/>
    <w:p w14:paraId="3EF3F17F" w14:textId="77777777" w:rsidR="002B0DD8" w:rsidRDefault="002B0DD8">
      <w:pPr>
        <w:widowControl/>
        <w:jc w:val="left"/>
      </w:pPr>
      <w:r>
        <w:br w:type="page"/>
      </w:r>
    </w:p>
    <w:p w14:paraId="1D03611F" w14:textId="77777777" w:rsidR="00AD3A7E" w:rsidRDefault="00AD3A7E" w:rsidP="00245DDA">
      <w:pPr>
        <w:pStyle w:val="a7"/>
        <w:numPr>
          <w:ilvl w:val="0"/>
          <w:numId w:val="4"/>
        </w:numPr>
        <w:ind w:leftChars="0"/>
      </w:pPr>
      <w:r>
        <w:rPr>
          <w:rFonts w:hint="eastAsia"/>
        </w:rPr>
        <w:lastRenderedPageBreak/>
        <w:t>電子出願について、改ざん防止等のセキュリティ確保のための方策を御教示いただきたい。</w:t>
      </w:r>
    </w:p>
    <w:p w14:paraId="25B1A6AC" w14:textId="77777777" w:rsidR="00956191" w:rsidRDefault="00AD3A7E" w:rsidP="004026CE">
      <w:pPr>
        <w:ind w:leftChars="200" w:left="840" w:hangingChars="200" w:hanging="420"/>
      </w:pPr>
      <w:r>
        <w:rPr>
          <w:rFonts w:hint="eastAsia"/>
        </w:rPr>
        <w:t>例：</w:t>
      </w:r>
      <w:r w:rsidR="004026CE">
        <w:rPr>
          <w:rFonts w:hint="eastAsia"/>
        </w:rPr>
        <w:t>出願人と庁との間で、</w:t>
      </w:r>
      <w:r>
        <w:rPr>
          <w:rFonts w:hint="eastAsia"/>
        </w:rPr>
        <w:t>電子署名を利用した</w:t>
      </w:r>
      <w:r>
        <w:rPr>
          <w:rFonts w:hint="eastAsia"/>
        </w:rPr>
        <w:t>SSL</w:t>
      </w:r>
      <w:r>
        <w:rPr>
          <w:rFonts w:hint="eastAsia"/>
        </w:rPr>
        <w:t>通信</w:t>
      </w:r>
      <w:r w:rsidR="004026CE">
        <w:rPr>
          <w:rFonts w:hint="eastAsia"/>
        </w:rPr>
        <w:t>を利用すること</w:t>
      </w:r>
      <w:r>
        <w:rPr>
          <w:rFonts w:hint="eastAsia"/>
        </w:rPr>
        <w:t>により、セキュリティを確保している。</w:t>
      </w:r>
    </w:p>
    <w:p w14:paraId="1DC59B04" w14:textId="449B8220" w:rsidR="00506DA6" w:rsidRDefault="00506DA6" w:rsidP="00712D0B"/>
    <w:tbl>
      <w:tblPr>
        <w:tblStyle w:val="a8"/>
        <w:tblW w:w="0" w:type="auto"/>
        <w:tblLook w:val="04A0" w:firstRow="1" w:lastRow="0" w:firstColumn="1" w:lastColumn="0" w:noHBand="0" w:noVBand="1"/>
      </w:tblPr>
      <w:tblGrid>
        <w:gridCol w:w="1271"/>
        <w:gridCol w:w="7223"/>
      </w:tblGrid>
      <w:tr w:rsidR="00506DA6" w14:paraId="3B8B6CAC" w14:textId="77777777" w:rsidTr="00204516">
        <w:tc>
          <w:tcPr>
            <w:tcW w:w="1271" w:type="dxa"/>
          </w:tcPr>
          <w:p w14:paraId="407844EA" w14:textId="77777777" w:rsidR="00506DA6" w:rsidRDefault="00506DA6" w:rsidP="00204516">
            <w:r>
              <w:rPr>
                <w:rFonts w:hint="eastAsia"/>
              </w:rPr>
              <w:t>CNIPA</w:t>
            </w:r>
          </w:p>
        </w:tc>
        <w:tc>
          <w:tcPr>
            <w:tcW w:w="7223" w:type="dxa"/>
          </w:tcPr>
          <w:p w14:paraId="60F8957B" w14:textId="71DA6A77" w:rsidR="00506DA6" w:rsidRDefault="00506DA6" w:rsidP="00204516">
            <w:r w:rsidRPr="00506DA6">
              <w:rPr>
                <w:rFonts w:hint="eastAsia"/>
              </w:rPr>
              <w:t>出願人と庁との間の電子署名を利用した</w:t>
            </w:r>
            <w:r w:rsidRPr="00506DA6">
              <w:rPr>
                <w:rFonts w:hint="eastAsia"/>
              </w:rPr>
              <w:t>SSL</w:t>
            </w:r>
            <w:r w:rsidRPr="00506DA6">
              <w:rPr>
                <w:rFonts w:hint="eastAsia"/>
              </w:rPr>
              <w:t>通信を使うことにより、セキュリティが確保される。</w:t>
            </w:r>
          </w:p>
        </w:tc>
      </w:tr>
      <w:tr w:rsidR="00506DA6" w14:paraId="6EC0948A" w14:textId="77777777" w:rsidTr="00204516">
        <w:tc>
          <w:tcPr>
            <w:tcW w:w="1271" w:type="dxa"/>
          </w:tcPr>
          <w:p w14:paraId="6ED4C5EB" w14:textId="77777777" w:rsidR="00506DA6" w:rsidRDefault="00506DA6" w:rsidP="00204516">
            <w:r>
              <w:rPr>
                <w:rFonts w:hint="eastAsia"/>
              </w:rPr>
              <w:t>EPO</w:t>
            </w:r>
          </w:p>
        </w:tc>
        <w:tc>
          <w:tcPr>
            <w:tcW w:w="7223" w:type="dxa"/>
          </w:tcPr>
          <w:p w14:paraId="4EF419F8" w14:textId="77777777" w:rsidR="00506DA6" w:rsidRPr="003253E6" w:rsidRDefault="00506DA6" w:rsidP="00506DA6">
            <w:r w:rsidRPr="003253E6">
              <w:rPr>
                <w:rFonts w:hint="eastAsia"/>
              </w:rPr>
              <w:t>セキュリティは、</w:t>
            </w:r>
            <w:r w:rsidRPr="003253E6">
              <w:rPr>
                <w:rFonts w:hint="eastAsia"/>
              </w:rPr>
              <w:t>EPO</w:t>
            </w:r>
            <w:r w:rsidRPr="003253E6">
              <w:rPr>
                <w:rFonts w:hint="eastAsia"/>
              </w:rPr>
              <w:t>のオンラインサービス</w:t>
            </w:r>
            <w:r>
              <w:rPr>
                <w:rFonts w:hint="eastAsia"/>
              </w:rPr>
              <w:t>に不可欠なものである</w:t>
            </w:r>
            <w:r w:rsidRPr="003253E6">
              <w:rPr>
                <w:rFonts w:hint="eastAsia"/>
              </w:rPr>
              <w:t>。スマートカードで使用されるサービスには、</w:t>
            </w:r>
            <w:r>
              <w:rPr>
                <w:rFonts w:hint="eastAsia"/>
              </w:rPr>
              <w:t>以下</w:t>
            </w:r>
            <w:r w:rsidRPr="003253E6">
              <w:rPr>
                <w:rFonts w:hint="eastAsia"/>
              </w:rPr>
              <w:t>のセキュリティ機能の一部またはすべてが</w:t>
            </w:r>
            <w:r>
              <w:rPr>
                <w:rFonts w:hint="eastAsia"/>
              </w:rPr>
              <w:t>ある</w:t>
            </w:r>
            <w:r w:rsidRPr="003253E6">
              <w:rPr>
                <w:rFonts w:hint="eastAsia"/>
              </w:rPr>
              <w:t>。</w:t>
            </w:r>
          </w:p>
          <w:p w14:paraId="059523BA" w14:textId="77777777" w:rsidR="00506DA6" w:rsidRPr="003253E6" w:rsidRDefault="00506DA6" w:rsidP="00506DA6">
            <w:r w:rsidRPr="003253E6">
              <w:rPr>
                <w:rFonts w:hint="eastAsia"/>
              </w:rPr>
              <w:t>•</w:t>
            </w:r>
            <w:r>
              <w:rPr>
                <w:rFonts w:hint="eastAsia"/>
              </w:rPr>
              <w:t>守秘義務</w:t>
            </w:r>
            <w:r w:rsidRPr="003253E6">
              <w:rPr>
                <w:rFonts w:hint="eastAsia"/>
              </w:rPr>
              <w:t xml:space="preserve"> </w:t>
            </w:r>
            <w:r>
              <w:rPr>
                <w:rFonts w:hint="eastAsia"/>
              </w:rPr>
              <w:t>―</w:t>
            </w:r>
            <w:r w:rsidRPr="003253E6">
              <w:rPr>
                <w:rFonts w:hint="eastAsia"/>
              </w:rPr>
              <w:t xml:space="preserve"> </w:t>
            </w:r>
            <w:r>
              <w:rPr>
                <w:rFonts w:hint="eastAsia"/>
              </w:rPr>
              <w:t>意図された</w:t>
            </w:r>
            <w:r w:rsidRPr="003253E6">
              <w:rPr>
                <w:rFonts w:hint="eastAsia"/>
              </w:rPr>
              <w:t>当事者のみが情報を読み取ることができることを保証する。</w:t>
            </w:r>
          </w:p>
          <w:p w14:paraId="458847E0" w14:textId="77777777" w:rsidR="00506DA6" w:rsidRPr="003253E6" w:rsidRDefault="00506DA6" w:rsidP="00506DA6">
            <w:r w:rsidRPr="003253E6">
              <w:rPr>
                <w:rFonts w:hint="eastAsia"/>
              </w:rPr>
              <w:t>•認証</w:t>
            </w:r>
            <w:r w:rsidRPr="003253E6">
              <w:rPr>
                <w:rFonts w:hint="eastAsia"/>
              </w:rPr>
              <w:t xml:space="preserve"> </w:t>
            </w:r>
            <w:r>
              <w:rPr>
                <w:rFonts w:hint="eastAsia"/>
              </w:rPr>
              <w:t>―</w:t>
            </w:r>
            <w:r w:rsidRPr="003253E6">
              <w:rPr>
                <w:rFonts w:hint="eastAsia"/>
              </w:rPr>
              <w:t xml:space="preserve"> </w:t>
            </w:r>
            <w:r w:rsidRPr="003253E6">
              <w:rPr>
                <w:rFonts w:hint="eastAsia"/>
              </w:rPr>
              <w:t>通信相手の身元を保証する。</w:t>
            </w:r>
          </w:p>
          <w:p w14:paraId="183A23C9" w14:textId="77777777" w:rsidR="00506DA6" w:rsidRPr="003253E6" w:rsidRDefault="00506DA6" w:rsidP="00506DA6">
            <w:r w:rsidRPr="003253E6">
              <w:rPr>
                <w:rFonts w:hint="eastAsia"/>
              </w:rPr>
              <w:t>•データの完全性</w:t>
            </w:r>
            <w:r w:rsidRPr="003253E6">
              <w:rPr>
                <w:rFonts w:hint="eastAsia"/>
              </w:rPr>
              <w:t xml:space="preserve"> </w:t>
            </w:r>
            <w:r>
              <w:rPr>
                <w:rFonts w:hint="eastAsia"/>
              </w:rPr>
              <w:t>―</w:t>
            </w:r>
            <w:r w:rsidRPr="003253E6">
              <w:rPr>
                <w:rFonts w:hint="eastAsia"/>
              </w:rPr>
              <w:t xml:space="preserve"> </w:t>
            </w:r>
            <w:r w:rsidRPr="003253E6">
              <w:rPr>
                <w:rFonts w:hint="eastAsia"/>
              </w:rPr>
              <w:t>情報が変更されていないことを保証する。</w:t>
            </w:r>
          </w:p>
          <w:p w14:paraId="097B8D78" w14:textId="77777777" w:rsidR="00506DA6" w:rsidRPr="003253E6" w:rsidRDefault="00506DA6" w:rsidP="00506DA6">
            <w:r w:rsidRPr="003253E6">
              <w:rPr>
                <w:rFonts w:hint="eastAsia"/>
              </w:rPr>
              <w:t>•</w:t>
            </w:r>
            <w:r>
              <w:rPr>
                <w:rFonts w:hint="eastAsia"/>
              </w:rPr>
              <w:t>否認不可</w:t>
            </w:r>
            <w:r w:rsidRPr="003253E6">
              <w:rPr>
                <w:rFonts w:hint="eastAsia"/>
              </w:rPr>
              <w:t xml:space="preserve"> </w:t>
            </w:r>
            <w:r>
              <w:rPr>
                <w:rFonts w:hint="eastAsia"/>
              </w:rPr>
              <w:t>―</w:t>
            </w:r>
            <w:r w:rsidRPr="003253E6">
              <w:rPr>
                <w:rFonts w:hint="eastAsia"/>
              </w:rPr>
              <w:t>当事者がトランザクション</w:t>
            </w:r>
            <w:r>
              <w:rPr>
                <w:rFonts w:hint="eastAsia"/>
              </w:rPr>
              <w:t>の</w:t>
            </w:r>
            <w:r w:rsidRPr="003253E6">
              <w:rPr>
                <w:rFonts w:hint="eastAsia"/>
              </w:rPr>
              <w:t>関与を</w:t>
            </w:r>
            <w:r>
              <w:rPr>
                <w:rFonts w:hint="eastAsia"/>
              </w:rPr>
              <w:t>否定</w:t>
            </w:r>
            <w:r w:rsidRPr="003253E6">
              <w:rPr>
                <w:rFonts w:hint="eastAsia"/>
              </w:rPr>
              <w:t>できないようにする</w:t>
            </w:r>
            <w:r>
              <w:rPr>
                <w:rFonts w:hint="eastAsia"/>
              </w:rPr>
              <w:t>ことを保証する</w:t>
            </w:r>
            <w:r w:rsidRPr="003253E6">
              <w:rPr>
                <w:rFonts w:hint="eastAsia"/>
              </w:rPr>
              <w:t>。</w:t>
            </w:r>
          </w:p>
          <w:p w14:paraId="63EEF7F4" w14:textId="77777777" w:rsidR="00506DA6" w:rsidRPr="003253E6" w:rsidRDefault="00506DA6" w:rsidP="00506DA6"/>
          <w:p w14:paraId="61AB30CB" w14:textId="77777777" w:rsidR="00506DA6" w:rsidRPr="003253E6" w:rsidRDefault="00506DA6" w:rsidP="00506DA6">
            <w:r w:rsidRPr="003253E6">
              <w:rPr>
                <w:rFonts w:hint="eastAsia"/>
              </w:rPr>
              <w:t>これらのセキュリティ機能は、</w:t>
            </w:r>
            <w:r w:rsidRPr="003253E6">
              <w:rPr>
                <w:rFonts w:hint="eastAsia"/>
              </w:rPr>
              <w:t>Secure Socket Layer</w:t>
            </w:r>
            <w:r w:rsidRPr="003253E6">
              <w:rPr>
                <w:rFonts w:hint="eastAsia"/>
              </w:rPr>
              <w:t>（</w:t>
            </w:r>
            <w:r w:rsidRPr="003253E6">
              <w:rPr>
                <w:rFonts w:hint="eastAsia"/>
              </w:rPr>
              <w:t>SSL</w:t>
            </w:r>
            <w:r w:rsidRPr="003253E6">
              <w:rPr>
                <w:rFonts w:hint="eastAsia"/>
              </w:rPr>
              <w:t>）プロトコルと、公開鍵</w:t>
            </w:r>
            <w:r>
              <w:rPr>
                <w:rFonts w:hint="eastAsia"/>
              </w:rPr>
              <w:t>基盤</w:t>
            </w:r>
            <w:r w:rsidRPr="003253E6">
              <w:rPr>
                <w:rFonts w:hint="eastAsia"/>
              </w:rPr>
              <w:t>（</w:t>
            </w:r>
            <w:r w:rsidRPr="003253E6">
              <w:rPr>
                <w:rFonts w:hint="eastAsia"/>
              </w:rPr>
              <w:t>PKI</w:t>
            </w:r>
            <w:r w:rsidRPr="003253E6">
              <w:rPr>
                <w:rFonts w:hint="eastAsia"/>
              </w:rPr>
              <w:t>）テクノロジ</w:t>
            </w:r>
            <w:r>
              <w:rPr>
                <w:rFonts w:hint="eastAsia"/>
              </w:rPr>
              <w:t>ー</w:t>
            </w:r>
            <w:r w:rsidRPr="003253E6">
              <w:rPr>
                <w:rFonts w:hint="eastAsia"/>
              </w:rPr>
              <w:t>を採用したスマートカード（セキュリティトークン）を使用して実装されてい</w:t>
            </w:r>
            <w:r>
              <w:rPr>
                <w:rFonts w:hint="eastAsia"/>
              </w:rPr>
              <w:t>る</w:t>
            </w:r>
            <w:r w:rsidRPr="003253E6">
              <w:rPr>
                <w:rFonts w:hint="eastAsia"/>
              </w:rPr>
              <w:t>。</w:t>
            </w:r>
          </w:p>
          <w:p w14:paraId="7F7BBDD3" w14:textId="77777777" w:rsidR="00506DA6" w:rsidRPr="003253E6" w:rsidRDefault="00506DA6" w:rsidP="00506DA6">
            <w:r w:rsidRPr="003253E6">
              <w:rPr>
                <w:rFonts w:hint="eastAsia"/>
              </w:rPr>
              <w:t>これらのオンラインサービスには、</w:t>
            </w:r>
            <w:r w:rsidRPr="003253E6">
              <w:rPr>
                <w:rFonts w:hint="eastAsia"/>
              </w:rPr>
              <w:t>VeriSign Global Server Certificate</w:t>
            </w:r>
            <w:r w:rsidRPr="003253E6">
              <w:rPr>
                <w:rFonts w:hint="eastAsia"/>
              </w:rPr>
              <w:t>が</w:t>
            </w:r>
            <w:r>
              <w:rPr>
                <w:rFonts w:hint="eastAsia"/>
              </w:rPr>
              <w:t>提供されている</w:t>
            </w:r>
            <w:r w:rsidRPr="003253E6">
              <w:rPr>
                <w:rFonts w:hint="eastAsia"/>
              </w:rPr>
              <w:t>ため、</w:t>
            </w:r>
            <w:r w:rsidRPr="003253E6">
              <w:rPr>
                <w:rFonts w:hint="eastAsia"/>
              </w:rPr>
              <w:t>Firefox</w:t>
            </w:r>
            <w:r w:rsidRPr="003253E6">
              <w:rPr>
                <w:rFonts w:hint="eastAsia"/>
              </w:rPr>
              <w:t>および</w:t>
            </w:r>
            <w:r w:rsidRPr="003253E6">
              <w:rPr>
                <w:rFonts w:hint="eastAsia"/>
              </w:rPr>
              <w:t>Internet Explorer</w:t>
            </w:r>
            <w:r w:rsidRPr="003253E6">
              <w:rPr>
                <w:rFonts w:hint="eastAsia"/>
              </w:rPr>
              <w:t>の米国版および国際版の両方で、最低</w:t>
            </w:r>
            <w:r>
              <w:rPr>
                <w:rFonts w:hint="eastAsia"/>
              </w:rPr>
              <w:t>水準</w:t>
            </w:r>
            <w:r w:rsidRPr="003253E6">
              <w:rPr>
                <w:rFonts w:hint="eastAsia"/>
              </w:rPr>
              <w:t>の</w:t>
            </w:r>
            <w:r w:rsidRPr="003253E6">
              <w:rPr>
                <w:rFonts w:hint="eastAsia"/>
              </w:rPr>
              <w:t>128</w:t>
            </w:r>
            <w:r w:rsidRPr="003253E6">
              <w:rPr>
                <w:rFonts w:hint="eastAsia"/>
              </w:rPr>
              <w:t>ビット</w:t>
            </w:r>
            <w:r w:rsidRPr="003253E6">
              <w:rPr>
                <w:rFonts w:hint="eastAsia"/>
              </w:rPr>
              <w:t>SSL</w:t>
            </w:r>
            <w:r w:rsidRPr="003253E6">
              <w:rPr>
                <w:rFonts w:hint="eastAsia"/>
              </w:rPr>
              <w:t>暗号化が自動的に保証され</w:t>
            </w:r>
            <w:r>
              <w:rPr>
                <w:rFonts w:hint="eastAsia"/>
              </w:rPr>
              <w:t>る</w:t>
            </w:r>
            <w:r w:rsidRPr="003253E6">
              <w:rPr>
                <w:rFonts w:hint="eastAsia"/>
              </w:rPr>
              <w:t>。</w:t>
            </w:r>
          </w:p>
          <w:p w14:paraId="364E23CF" w14:textId="6D41449C" w:rsidR="00506DA6" w:rsidRPr="00506DA6" w:rsidRDefault="00506DA6" w:rsidP="00204516">
            <w:r>
              <w:rPr>
                <w:rFonts w:hint="eastAsia"/>
              </w:rPr>
              <w:t>いくつかの製品やサービスは、ユーザー名とパスワードでアクセスすることができる</w:t>
            </w:r>
            <w:r w:rsidRPr="003253E6">
              <w:rPr>
                <w:rFonts w:hint="eastAsia"/>
              </w:rPr>
              <w:t>。</w:t>
            </w:r>
          </w:p>
        </w:tc>
      </w:tr>
      <w:tr w:rsidR="00506DA6" w14:paraId="5575758E" w14:textId="77777777" w:rsidTr="00204516">
        <w:tc>
          <w:tcPr>
            <w:tcW w:w="1271" w:type="dxa"/>
          </w:tcPr>
          <w:p w14:paraId="6D0F51E4" w14:textId="77777777" w:rsidR="00506DA6" w:rsidRDefault="00506DA6" w:rsidP="00204516">
            <w:r>
              <w:rPr>
                <w:rFonts w:hint="eastAsia"/>
              </w:rPr>
              <w:t>JPO</w:t>
            </w:r>
          </w:p>
        </w:tc>
        <w:tc>
          <w:tcPr>
            <w:tcW w:w="7223" w:type="dxa"/>
          </w:tcPr>
          <w:p w14:paraId="7FC5770F" w14:textId="5A7E09EB" w:rsidR="00506DA6" w:rsidRDefault="00506DA6" w:rsidP="00204516">
            <w:r w:rsidRPr="00506DA6">
              <w:rPr>
                <w:rFonts w:hint="eastAsia"/>
              </w:rPr>
              <w:t>出願人と庁との間で、電子署名を利用した</w:t>
            </w:r>
            <w:r w:rsidRPr="00506DA6">
              <w:rPr>
                <w:rFonts w:hint="eastAsia"/>
              </w:rPr>
              <w:t>SSL</w:t>
            </w:r>
            <w:r w:rsidRPr="00506DA6">
              <w:rPr>
                <w:rFonts w:hint="eastAsia"/>
              </w:rPr>
              <w:t>通信を利用することにより、セキュリティを確保している。</w:t>
            </w:r>
          </w:p>
        </w:tc>
      </w:tr>
      <w:tr w:rsidR="00506DA6" w:rsidRPr="00E36467" w14:paraId="3A89BD26" w14:textId="77777777" w:rsidTr="00204516">
        <w:tc>
          <w:tcPr>
            <w:tcW w:w="1271" w:type="dxa"/>
          </w:tcPr>
          <w:p w14:paraId="162BB336" w14:textId="77777777" w:rsidR="00506DA6" w:rsidRDefault="00506DA6" w:rsidP="00204516">
            <w:r>
              <w:rPr>
                <w:rFonts w:hint="eastAsia"/>
              </w:rPr>
              <w:t>KIPO</w:t>
            </w:r>
          </w:p>
        </w:tc>
        <w:tc>
          <w:tcPr>
            <w:tcW w:w="7223" w:type="dxa"/>
          </w:tcPr>
          <w:p w14:paraId="42F134F7" w14:textId="3AF1EB28" w:rsidR="00506DA6" w:rsidRPr="00E36467" w:rsidRDefault="00506DA6" w:rsidP="00204516">
            <w:r w:rsidRPr="00506DA6">
              <w:rPr>
                <w:rFonts w:hint="eastAsia"/>
              </w:rPr>
              <w:t>出願人と庁との間で、</w:t>
            </w:r>
            <w:r w:rsidRPr="00506DA6">
              <w:rPr>
                <w:rFonts w:hint="eastAsia"/>
              </w:rPr>
              <w:t>SSL</w:t>
            </w:r>
            <w:r w:rsidRPr="00506DA6">
              <w:rPr>
                <w:rFonts w:hint="eastAsia"/>
              </w:rPr>
              <w:t>通信を利用することにより、セキュリティを確保している。</w:t>
            </w:r>
          </w:p>
        </w:tc>
      </w:tr>
      <w:tr w:rsidR="00506DA6" w14:paraId="3AD7977D" w14:textId="77777777" w:rsidTr="00204516">
        <w:tc>
          <w:tcPr>
            <w:tcW w:w="1271" w:type="dxa"/>
          </w:tcPr>
          <w:p w14:paraId="512A3757" w14:textId="77777777" w:rsidR="00506DA6" w:rsidRDefault="00506DA6" w:rsidP="00204516">
            <w:r>
              <w:rPr>
                <w:rFonts w:hint="eastAsia"/>
              </w:rPr>
              <w:t>USPTO</w:t>
            </w:r>
          </w:p>
        </w:tc>
        <w:tc>
          <w:tcPr>
            <w:tcW w:w="7223" w:type="dxa"/>
          </w:tcPr>
          <w:p w14:paraId="279C8B28" w14:textId="77777777" w:rsidR="00506DA6" w:rsidRDefault="00506DA6" w:rsidP="00506DA6">
            <w:r>
              <w:rPr>
                <w:rFonts w:hint="eastAsia"/>
              </w:rPr>
              <w:t>登録された出願人は、出願するために</w:t>
            </w:r>
            <w:r>
              <w:rPr>
                <w:rFonts w:hint="eastAsia"/>
              </w:rPr>
              <w:t>PKI</w:t>
            </w:r>
            <w:r>
              <w:rPr>
                <w:rFonts w:hint="eastAsia"/>
              </w:rPr>
              <w:t>証明または</w:t>
            </w:r>
            <w:r>
              <w:rPr>
                <w:rFonts w:hint="eastAsia"/>
              </w:rPr>
              <w:t>USPTO.gov</w:t>
            </w:r>
            <w:r>
              <w:rPr>
                <w:rFonts w:hint="eastAsia"/>
              </w:rPr>
              <w:t>のアカウントを持たなくてはならない。マルチファクタ認証が必要である。</w:t>
            </w:r>
          </w:p>
          <w:p w14:paraId="5B99EAF5" w14:textId="3B934C35" w:rsidR="00506DA6" w:rsidRPr="00951D12" w:rsidRDefault="00506DA6" w:rsidP="00506DA6">
            <w:pPr>
              <w:rPr>
                <w:u w:val="single"/>
              </w:rPr>
            </w:pPr>
            <w:r w:rsidRPr="00951D12">
              <w:rPr>
                <w:color w:val="0000FF"/>
                <w:u w:val="single"/>
              </w:rPr>
              <w:t>https://www.uspto.gov/patents-application-process/applying-online/getting-started-new-users</w:t>
            </w:r>
          </w:p>
        </w:tc>
      </w:tr>
    </w:tbl>
    <w:p w14:paraId="5407A6EC" w14:textId="5A37B332" w:rsidR="002B0DD8" w:rsidRDefault="002B0DD8" w:rsidP="00712D0B"/>
    <w:p w14:paraId="25E25A22" w14:textId="77777777" w:rsidR="002B0DD8" w:rsidRDefault="002B0DD8">
      <w:pPr>
        <w:widowControl/>
        <w:jc w:val="left"/>
      </w:pPr>
      <w:r>
        <w:br w:type="page"/>
      </w:r>
    </w:p>
    <w:p w14:paraId="5A7771E8" w14:textId="13FAF63F" w:rsidR="00956191" w:rsidRDefault="00B56F3F" w:rsidP="00712D0B">
      <w:r>
        <w:rPr>
          <w:rFonts w:hint="eastAsia"/>
        </w:rPr>
        <w:lastRenderedPageBreak/>
        <w:t>【その他】</w:t>
      </w:r>
    </w:p>
    <w:p w14:paraId="3359BA7C" w14:textId="4903CDBC" w:rsidR="00956191" w:rsidRPr="00245DDA" w:rsidRDefault="009A62F0" w:rsidP="00712D0B">
      <w:pPr>
        <w:rPr>
          <w:color w:val="FF0000"/>
        </w:rPr>
      </w:pPr>
      <w:r>
        <w:rPr>
          <w:rFonts w:hint="eastAsia"/>
        </w:rPr>
        <w:t>１</w:t>
      </w:r>
      <w:r w:rsidR="00506DA6">
        <w:rPr>
          <w:rFonts w:hint="eastAsia"/>
        </w:rPr>
        <w:t>２</w:t>
      </w:r>
      <w:r w:rsidR="00B56F3F">
        <w:rPr>
          <w:rFonts w:hint="eastAsia"/>
        </w:rPr>
        <w:t>．電子出願について、今後何か変更をする予定があれば、概要を御教示いただきたい。</w:t>
      </w:r>
      <w:r w:rsidR="008842FC" w:rsidRPr="00AD4510">
        <w:rPr>
          <w:rFonts w:hint="eastAsia"/>
        </w:rPr>
        <w:t>また、前記</w:t>
      </w:r>
      <w:r w:rsidR="00521800" w:rsidRPr="00AD4510">
        <w:rPr>
          <w:rFonts w:hint="eastAsia"/>
        </w:rPr>
        <w:t>質問１～１２</w:t>
      </w:r>
      <w:r w:rsidR="00A77223" w:rsidRPr="00AD4510">
        <w:rPr>
          <w:rFonts w:hint="eastAsia"/>
        </w:rPr>
        <w:t>の回答</w:t>
      </w:r>
      <w:r w:rsidR="008842FC" w:rsidRPr="00AD4510">
        <w:rPr>
          <w:rFonts w:hint="eastAsia"/>
        </w:rPr>
        <w:t>に</w:t>
      </w:r>
      <w:r w:rsidR="00A77223" w:rsidRPr="00AD4510">
        <w:rPr>
          <w:rFonts w:hint="eastAsia"/>
        </w:rPr>
        <w:t>関連して</w:t>
      </w:r>
      <w:r w:rsidR="008842FC" w:rsidRPr="00AD4510">
        <w:rPr>
          <w:rFonts w:hint="eastAsia"/>
        </w:rPr>
        <w:t>、変更する予定があればご教示いただきたい。</w:t>
      </w:r>
    </w:p>
    <w:p w14:paraId="1453F26D" w14:textId="2E1A5A7B" w:rsidR="00B56F3F" w:rsidRDefault="00B56F3F" w:rsidP="001B013B">
      <w:pPr>
        <w:ind w:firstLineChars="200" w:firstLine="420"/>
      </w:pPr>
      <w:r>
        <w:rPr>
          <w:rFonts w:hint="eastAsia"/>
        </w:rPr>
        <w:t>例：新たに</w:t>
      </w:r>
      <w:r w:rsidR="004026CE">
        <w:rPr>
          <w:rFonts w:hint="eastAsia"/>
        </w:rPr>
        <w:t>xx</w:t>
      </w:r>
      <w:r>
        <w:rPr>
          <w:rFonts w:hint="eastAsia"/>
        </w:rPr>
        <w:t>形式での電子出願を、</w:t>
      </w:r>
      <w:r>
        <w:rPr>
          <w:rFonts w:hint="eastAsia"/>
        </w:rPr>
        <w:t>2020</w:t>
      </w:r>
      <w:r>
        <w:rPr>
          <w:rFonts w:hint="eastAsia"/>
        </w:rPr>
        <w:t>年に導入予定である。</w:t>
      </w:r>
    </w:p>
    <w:p w14:paraId="54A49F0E" w14:textId="465F2015" w:rsidR="00506DA6" w:rsidRDefault="00506DA6" w:rsidP="00506DA6"/>
    <w:tbl>
      <w:tblPr>
        <w:tblStyle w:val="a8"/>
        <w:tblW w:w="0" w:type="auto"/>
        <w:tblLook w:val="04A0" w:firstRow="1" w:lastRow="0" w:firstColumn="1" w:lastColumn="0" w:noHBand="0" w:noVBand="1"/>
      </w:tblPr>
      <w:tblGrid>
        <w:gridCol w:w="1271"/>
        <w:gridCol w:w="7223"/>
      </w:tblGrid>
      <w:tr w:rsidR="00506DA6" w14:paraId="291394F3" w14:textId="77777777" w:rsidTr="00204516">
        <w:tc>
          <w:tcPr>
            <w:tcW w:w="1271" w:type="dxa"/>
          </w:tcPr>
          <w:p w14:paraId="151CF347" w14:textId="77777777" w:rsidR="00506DA6" w:rsidRDefault="00506DA6" w:rsidP="00204516">
            <w:r>
              <w:rPr>
                <w:rFonts w:hint="eastAsia"/>
              </w:rPr>
              <w:t>CNIPA</w:t>
            </w:r>
          </w:p>
        </w:tc>
        <w:tc>
          <w:tcPr>
            <w:tcW w:w="7223" w:type="dxa"/>
          </w:tcPr>
          <w:p w14:paraId="12AD9AAD" w14:textId="0690B904" w:rsidR="00506DA6" w:rsidRDefault="00506DA6" w:rsidP="00204516">
            <w:r w:rsidRPr="00506DA6">
              <w:rPr>
                <w:rFonts w:hint="eastAsia"/>
              </w:rPr>
              <w:t>SIPO</w:t>
            </w:r>
            <w:r w:rsidRPr="00506DA6">
              <w:rPr>
                <w:rFonts w:hint="eastAsia"/>
              </w:rPr>
              <w:t>では変更の予定はない。</w:t>
            </w:r>
          </w:p>
        </w:tc>
      </w:tr>
      <w:tr w:rsidR="00506DA6" w14:paraId="2D0B9B60" w14:textId="77777777" w:rsidTr="00204516">
        <w:tc>
          <w:tcPr>
            <w:tcW w:w="1271" w:type="dxa"/>
          </w:tcPr>
          <w:p w14:paraId="6F45E74C" w14:textId="77777777" w:rsidR="00506DA6" w:rsidRDefault="00506DA6" w:rsidP="00204516">
            <w:r>
              <w:rPr>
                <w:rFonts w:hint="eastAsia"/>
              </w:rPr>
              <w:t>EPO</w:t>
            </w:r>
          </w:p>
        </w:tc>
        <w:tc>
          <w:tcPr>
            <w:tcW w:w="7223" w:type="dxa"/>
          </w:tcPr>
          <w:p w14:paraId="6A89BA02" w14:textId="77777777" w:rsidR="00506DA6" w:rsidRPr="00D618FC" w:rsidRDefault="00506DA6" w:rsidP="00506DA6">
            <w:pPr>
              <w:tabs>
                <w:tab w:val="left" w:pos="7228"/>
              </w:tabs>
            </w:pPr>
            <w:r>
              <w:rPr>
                <w:rFonts w:hint="eastAsia"/>
              </w:rPr>
              <w:t>我々</w:t>
            </w:r>
            <w:r w:rsidRPr="00D618FC">
              <w:rPr>
                <w:rFonts w:hint="eastAsia"/>
              </w:rPr>
              <w:t>のレガシー</w:t>
            </w:r>
            <w:r>
              <w:rPr>
                <w:rFonts w:hint="eastAsia"/>
              </w:rPr>
              <w:t>出願</w:t>
            </w:r>
            <w:r w:rsidRPr="00D618FC">
              <w:rPr>
                <w:rFonts w:hint="eastAsia"/>
              </w:rPr>
              <w:t>システムは、</w:t>
            </w:r>
            <w:r>
              <w:rPr>
                <w:rFonts w:hint="eastAsia"/>
              </w:rPr>
              <w:t>Hosted Filing Solution(HFS)</w:t>
            </w:r>
            <w:r w:rsidRPr="00D618FC">
              <w:rPr>
                <w:rFonts w:hint="eastAsia"/>
              </w:rPr>
              <w:t>と呼ばれる新しい</w:t>
            </w:r>
            <w:r>
              <w:rPr>
                <w:rFonts w:hint="eastAsia"/>
              </w:rPr>
              <w:t>出願</w:t>
            </w:r>
            <w:r w:rsidRPr="00D618FC">
              <w:rPr>
                <w:rFonts w:hint="eastAsia"/>
              </w:rPr>
              <w:t>システムに</w:t>
            </w:r>
            <w:r>
              <w:rPr>
                <w:rFonts w:hint="eastAsia"/>
              </w:rPr>
              <w:t>より今後数年間にわたって</w:t>
            </w:r>
            <w:r w:rsidRPr="00D618FC">
              <w:rPr>
                <w:rFonts w:hint="eastAsia"/>
              </w:rPr>
              <w:t>置き換えられ</w:t>
            </w:r>
            <w:r>
              <w:rPr>
                <w:rFonts w:hint="eastAsia"/>
              </w:rPr>
              <w:t>る</w:t>
            </w:r>
            <w:r w:rsidRPr="00D618FC">
              <w:rPr>
                <w:rFonts w:hint="eastAsia"/>
              </w:rPr>
              <w:t>。これは、加盟国の</w:t>
            </w:r>
            <w:r w:rsidRPr="00D618FC">
              <w:rPr>
                <w:rFonts w:hint="eastAsia"/>
              </w:rPr>
              <w:t>EP</w:t>
            </w:r>
            <w:r w:rsidRPr="00D618FC">
              <w:rPr>
                <w:rFonts w:hint="eastAsia"/>
              </w:rPr>
              <w:t>、</w:t>
            </w:r>
            <w:r w:rsidRPr="00D618FC">
              <w:rPr>
                <w:rFonts w:hint="eastAsia"/>
              </w:rPr>
              <w:t>PCT</w:t>
            </w:r>
            <w:r w:rsidRPr="00D618FC">
              <w:rPr>
                <w:rFonts w:hint="eastAsia"/>
              </w:rPr>
              <w:t>および国内出願手順を</w:t>
            </w:r>
            <w:r>
              <w:rPr>
                <w:rFonts w:hint="eastAsia"/>
              </w:rPr>
              <w:t>カバー</w:t>
            </w:r>
            <w:r w:rsidRPr="00D618FC">
              <w:rPr>
                <w:rFonts w:hint="eastAsia"/>
              </w:rPr>
              <w:t>する</w:t>
            </w:r>
            <w:r w:rsidRPr="00D618FC">
              <w:rPr>
                <w:rFonts w:hint="eastAsia"/>
              </w:rPr>
              <w:t>Web</w:t>
            </w:r>
            <w:r w:rsidRPr="00D618FC">
              <w:rPr>
                <w:rFonts w:hint="eastAsia"/>
              </w:rPr>
              <w:t>ベースの</w:t>
            </w:r>
            <w:r>
              <w:rPr>
                <w:rFonts w:hint="eastAsia"/>
              </w:rPr>
              <w:t>出願</w:t>
            </w:r>
            <w:r w:rsidRPr="00D618FC">
              <w:rPr>
                <w:rFonts w:hint="eastAsia"/>
              </w:rPr>
              <w:t>システムと</w:t>
            </w:r>
            <w:r>
              <w:rPr>
                <w:rFonts w:hint="eastAsia"/>
              </w:rPr>
              <w:t>なる。出願</w:t>
            </w:r>
            <w:r w:rsidRPr="00D618FC">
              <w:rPr>
                <w:rFonts w:hint="eastAsia"/>
              </w:rPr>
              <w:t>システムはウェブサービスを通じて</w:t>
            </w:r>
            <w:r w:rsidRPr="00D618FC">
              <w:rPr>
                <w:rFonts w:hint="eastAsia"/>
              </w:rPr>
              <w:t>e-PCT</w:t>
            </w:r>
            <w:r w:rsidRPr="00D618FC">
              <w:rPr>
                <w:rFonts w:hint="eastAsia"/>
              </w:rPr>
              <w:t>に接続され、</w:t>
            </w:r>
            <w:r w:rsidRPr="00D618FC">
              <w:rPr>
                <w:rFonts w:hint="eastAsia"/>
              </w:rPr>
              <w:t>WIPO e-PCT</w:t>
            </w:r>
            <w:r w:rsidRPr="00D618FC">
              <w:rPr>
                <w:rFonts w:hint="eastAsia"/>
              </w:rPr>
              <w:t>システムから</w:t>
            </w:r>
            <w:r w:rsidRPr="00D618FC">
              <w:rPr>
                <w:rFonts w:hint="eastAsia"/>
              </w:rPr>
              <w:t>PCT</w:t>
            </w:r>
            <w:r>
              <w:rPr>
                <w:rFonts w:hint="eastAsia"/>
              </w:rPr>
              <w:t>出願</w:t>
            </w:r>
            <w:r w:rsidRPr="00D618FC">
              <w:rPr>
                <w:rFonts w:hint="eastAsia"/>
              </w:rPr>
              <w:t>フォームを呼び出</w:t>
            </w:r>
            <w:r>
              <w:rPr>
                <w:rFonts w:hint="eastAsia"/>
              </w:rPr>
              <w:t>す。</w:t>
            </w:r>
          </w:p>
          <w:p w14:paraId="40B1D0FE" w14:textId="77777777" w:rsidR="00506DA6" w:rsidRPr="00D618FC" w:rsidRDefault="00506DA6" w:rsidP="00506DA6">
            <w:pPr>
              <w:tabs>
                <w:tab w:val="left" w:pos="7228"/>
              </w:tabs>
            </w:pPr>
          </w:p>
          <w:p w14:paraId="00AB7A31" w14:textId="77777777" w:rsidR="00506DA6" w:rsidRPr="00D618FC" w:rsidRDefault="00506DA6" w:rsidP="00506DA6">
            <w:pPr>
              <w:tabs>
                <w:tab w:val="left" w:pos="7228"/>
              </w:tabs>
            </w:pPr>
            <w:r>
              <w:rPr>
                <w:rFonts w:hint="eastAsia"/>
              </w:rPr>
              <w:t>出願形式</w:t>
            </w:r>
            <w:r w:rsidRPr="00D618FC">
              <w:rPr>
                <w:rFonts w:hint="eastAsia"/>
              </w:rPr>
              <w:t>に関しては、</w:t>
            </w:r>
            <w:r w:rsidRPr="00D618FC">
              <w:rPr>
                <w:rFonts w:hint="eastAsia"/>
              </w:rPr>
              <w:t>EPO</w:t>
            </w:r>
            <w:r w:rsidRPr="00D618FC">
              <w:rPr>
                <w:rFonts w:hint="eastAsia"/>
              </w:rPr>
              <w:t>は、最初に</w:t>
            </w:r>
            <w:r>
              <w:rPr>
                <w:rFonts w:hint="eastAsia"/>
              </w:rPr>
              <w:t>作成</w:t>
            </w:r>
            <w:r w:rsidRPr="00D618FC">
              <w:rPr>
                <w:rFonts w:hint="eastAsia"/>
              </w:rPr>
              <w:t>された</w:t>
            </w:r>
            <w:r w:rsidRPr="00D618FC">
              <w:rPr>
                <w:rFonts w:hint="eastAsia"/>
              </w:rPr>
              <w:t>DOCX</w:t>
            </w:r>
            <w:r w:rsidRPr="00D618FC">
              <w:rPr>
                <w:rFonts w:hint="eastAsia"/>
              </w:rPr>
              <w:t>テキストコード化</w:t>
            </w:r>
            <w:r>
              <w:rPr>
                <w:rFonts w:hint="eastAsia"/>
              </w:rPr>
              <w:t>形式</w:t>
            </w:r>
            <w:r w:rsidRPr="00D618FC">
              <w:rPr>
                <w:rFonts w:hint="eastAsia"/>
              </w:rPr>
              <w:t>で特許出願を可能にするため</w:t>
            </w:r>
            <w:r>
              <w:rPr>
                <w:rFonts w:hint="eastAsia"/>
              </w:rPr>
              <w:t>の</w:t>
            </w:r>
            <w:r w:rsidRPr="00D618FC">
              <w:rPr>
                <w:rFonts w:hint="eastAsia"/>
              </w:rPr>
              <w:t>コンバータに取り組んでいる。この附属書</w:t>
            </w:r>
            <w:r w:rsidRPr="00D618FC">
              <w:rPr>
                <w:rFonts w:hint="eastAsia"/>
              </w:rPr>
              <w:t>F</w:t>
            </w:r>
            <w:r w:rsidRPr="00D618FC">
              <w:rPr>
                <w:rFonts w:hint="eastAsia"/>
              </w:rPr>
              <w:t>に</w:t>
            </w:r>
            <w:r>
              <w:rPr>
                <w:rFonts w:hint="eastAsia"/>
              </w:rPr>
              <w:t>準拠</w:t>
            </w:r>
            <w:r w:rsidRPr="00D618FC">
              <w:rPr>
                <w:rFonts w:hint="eastAsia"/>
              </w:rPr>
              <w:t>した</w:t>
            </w:r>
            <w:r>
              <w:rPr>
                <w:rFonts w:hint="eastAsia"/>
              </w:rPr>
              <w:t>出願形式は</w:t>
            </w:r>
            <w:r w:rsidRPr="00D618FC">
              <w:rPr>
                <w:rFonts w:hint="eastAsia"/>
              </w:rPr>
              <w:t>、</w:t>
            </w:r>
            <w:r w:rsidRPr="00D618FC">
              <w:rPr>
                <w:rFonts w:hint="eastAsia"/>
              </w:rPr>
              <w:t>EPO</w:t>
            </w:r>
            <w:r w:rsidRPr="00D618FC">
              <w:rPr>
                <w:rFonts w:hint="eastAsia"/>
              </w:rPr>
              <w:t>特許付与システムを供給するために</w:t>
            </w:r>
            <w:r>
              <w:rPr>
                <w:rFonts w:hint="eastAsia"/>
              </w:rPr>
              <w:t>、</w:t>
            </w:r>
            <w:r w:rsidRPr="00D618FC">
              <w:rPr>
                <w:rFonts w:hint="eastAsia"/>
              </w:rPr>
              <w:t>自動的に</w:t>
            </w:r>
            <w:r w:rsidRPr="00D618FC">
              <w:rPr>
                <w:rFonts w:hint="eastAsia"/>
              </w:rPr>
              <w:t>XML</w:t>
            </w:r>
            <w:r w:rsidRPr="00D618FC">
              <w:rPr>
                <w:rFonts w:hint="eastAsia"/>
              </w:rPr>
              <w:t>に変換される。</w:t>
            </w:r>
            <w:r>
              <w:rPr>
                <w:rFonts w:hint="eastAsia"/>
              </w:rPr>
              <w:t>これによって、</w:t>
            </w:r>
            <w:r w:rsidRPr="00D618FC">
              <w:rPr>
                <w:rFonts w:hint="eastAsia"/>
              </w:rPr>
              <w:t>PDF</w:t>
            </w:r>
            <w:r w:rsidRPr="00D618FC">
              <w:rPr>
                <w:rFonts w:hint="eastAsia"/>
              </w:rPr>
              <w:t>形式および紙で</w:t>
            </w:r>
            <w:r>
              <w:rPr>
                <w:rFonts w:hint="eastAsia"/>
              </w:rPr>
              <w:t>受け付けている出願に現在適用されている</w:t>
            </w:r>
            <w:r>
              <w:rPr>
                <w:rFonts w:hint="eastAsia"/>
              </w:rPr>
              <w:t>OCR</w:t>
            </w:r>
            <w:r>
              <w:rPr>
                <w:rFonts w:hint="eastAsia"/>
              </w:rPr>
              <w:t>プロセスを取り除く。</w:t>
            </w:r>
          </w:p>
          <w:p w14:paraId="4D7B5C14" w14:textId="77777777" w:rsidR="00506DA6" w:rsidRPr="00D618FC" w:rsidRDefault="00506DA6" w:rsidP="00506DA6">
            <w:pPr>
              <w:tabs>
                <w:tab w:val="left" w:pos="7228"/>
              </w:tabs>
            </w:pPr>
          </w:p>
          <w:p w14:paraId="5FB7E651" w14:textId="1088408A" w:rsidR="00506DA6" w:rsidRDefault="00506DA6" w:rsidP="00506DA6">
            <w:r>
              <w:rPr>
                <w:rFonts w:hint="eastAsia"/>
              </w:rPr>
              <w:t>両</w:t>
            </w:r>
            <w:r w:rsidRPr="00D618FC">
              <w:rPr>
                <w:rFonts w:hint="eastAsia"/>
              </w:rPr>
              <w:t>システム</w:t>
            </w:r>
            <w:r>
              <w:rPr>
                <w:rFonts w:hint="eastAsia"/>
              </w:rPr>
              <w:t>は、</w:t>
            </w:r>
            <w:r w:rsidRPr="00D618FC">
              <w:rPr>
                <w:rFonts w:hint="eastAsia"/>
              </w:rPr>
              <w:t>来年（</w:t>
            </w:r>
            <w:r w:rsidRPr="00D618FC">
              <w:rPr>
                <w:rFonts w:hint="eastAsia"/>
              </w:rPr>
              <w:t>2019</w:t>
            </w:r>
            <w:r w:rsidRPr="00D618FC">
              <w:rPr>
                <w:rFonts w:hint="eastAsia"/>
              </w:rPr>
              <w:t>年）以降、</w:t>
            </w:r>
            <w:r>
              <w:rPr>
                <w:rFonts w:hint="eastAsia"/>
              </w:rPr>
              <w:t>段階的に</w:t>
            </w:r>
            <w:r w:rsidRPr="00D618FC">
              <w:rPr>
                <w:rFonts w:hint="eastAsia"/>
              </w:rPr>
              <w:t>導入される予定</w:t>
            </w:r>
            <w:r>
              <w:rPr>
                <w:rFonts w:hint="eastAsia"/>
              </w:rPr>
              <w:t>である</w:t>
            </w:r>
            <w:r w:rsidRPr="00D618FC">
              <w:rPr>
                <w:rFonts w:hint="eastAsia"/>
              </w:rPr>
              <w:t>。</w:t>
            </w:r>
          </w:p>
        </w:tc>
      </w:tr>
      <w:tr w:rsidR="00506DA6" w14:paraId="7A576F85" w14:textId="77777777" w:rsidTr="00204516">
        <w:tc>
          <w:tcPr>
            <w:tcW w:w="1271" w:type="dxa"/>
          </w:tcPr>
          <w:p w14:paraId="31548592" w14:textId="77777777" w:rsidR="00506DA6" w:rsidRDefault="00506DA6" w:rsidP="00204516">
            <w:r>
              <w:rPr>
                <w:rFonts w:hint="eastAsia"/>
              </w:rPr>
              <w:t>JPO</w:t>
            </w:r>
          </w:p>
        </w:tc>
        <w:tc>
          <w:tcPr>
            <w:tcW w:w="7223" w:type="dxa"/>
          </w:tcPr>
          <w:p w14:paraId="129507C3" w14:textId="45F4F66B" w:rsidR="00506DA6" w:rsidRDefault="00506DA6" w:rsidP="00204516">
            <w:r>
              <w:rPr>
                <w:rFonts w:hint="eastAsia"/>
              </w:rPr>
              <w:t>-</w:t>
            </w:r>
          </w:p>
        </w:tc>
      </w:tr>
      <w:tr w:rsidR="00506DA6" w14:paraId="0893A43C" w14:textId="77777777" w:rsidTr="00204516">
        <w:tc>
          <w:tcPr>
            <w:tcW w:w="1271" w:type="dxa"/>
          </w:tcPr>
          <w:p w14:paraId="075E3D8D" w14:textId="77777777" w:rsidR="00506DA6" w:rsidRDefault="00506DA6" w:rsidP="00204516">
            <w:r>
              <w:rPr>
                <w:rFonts w:hint="eastAsia"/>
              </w:rPr>
              <w:t>KIPO</w:t>
            </w:r>
          </w:p>
        </w:tc>
        <w:tc>
          <w:tcPr>
            <w:tcW w:w="7223" w:type="dxa"/>
          </w:tcPr>
          <w:p w14:paraId="5BE202D6" w14:textId="09C9760C" w:rsidR="00506DA6" w:rsidRPr="00E36467" w:rsidRDefault="00506DA6" w:rsidP="00204516">
            <w:r>
              <w:t>-</w:t>
            </w:r>
          </w:p>
        </w:tc>
      </w:tr>
      <w:tr w:rsidR="00506DA6" w14:paraId="14DD3BDD" w14:textId="77777777" w:rsidTr="00204516">
        <w:tc>
          <w:tcPr>
            <w:tcW w:w="1271" w:type="dxa"/>
          </w:tcPr>
          <w:p w14:paraId="23105921" w14:textId="77777777" w:rsidR="00506DA6" w:rsidRDefault="00506DA6" w:rsidP="00204516">
            <w:r>
              <w:rPr>
                <w:rFonts w:hint="eastAsia"/>
              </w:rPr>
              <w:t>USPTO</w:t>
            </w:r>
          </w:p>
        </w:tc>
        <w:tc>
          <w:tcPr>
            <w:tcW w:w="7223" w:type="dxa"/>
          </w:tcPr>
          <w:p w14:paraId="45381DD5" w14:textId="74E421BB" w:rsidR="00506DA6" w:rsidRDefault="00506DA6" w:rsidP="00204516">
            <w:r w:rsidRPr="00506DA6">
              <w:rPr>
                <w:rFonts w:hint="eastAsia"/>
              </w:rPr>
              <w:t>EFS-Web</w:t>
            </w:r>
            <w:r w:rsidRPr="00506DA6">
              <w:rPr>
                <w:rFonts w:hint="eastAsia"/>
              </w:rPr>
              <w:t>および</w:t>
            </w:r>
            <w:r w:rsidRPr="00506DA6">
              <w:rPr>
                <w:rFonts w:hint="eastAsia"/>
              </w:rPr>
              <w:t>Private PAIR</w:t>
            </w:r>
            <w:r w:rsidRPr="00506DA6">
              <w:rPr>
                <w:rFonts w:hint="eastAsia"/>
              </w:rPr>
              <w:t>は、認証ソリューションを</w:t>
            </w:r>
            <w:r w:rsidRPr="00506DA6">
              <w:rPr>
                <w:rFonts w:hint="eastAsia"/>
              </w:rPr>
              <w:t>PKI</w:t>
            </w:r>
            <w:r w:rsidRPr="00506DA6">
              <w:rPr>
                <w:rFonts w:hint="eastAsia"/>
              </w:rPr>
              <w:t>デジタル証明書の使用から</w:t>
            </w:r>
            <w:r w:rsidRPr="00506DA6">
              <w:rPr>
                <w:rFonts w:hint="eastAsia"/>
              </w:rPr>
              <w:t>USPTO.gov</w:t>
            </w:r>
            <w:r w:rsidRPr="00506DA6">
              <w:rPr>
                <w:rFonts w:hint="eastAsia"/>
              </w:rPr>
              <w:t>アカウントの使用へと移行を行っている。</w:t>
            </w:r>
            <w:r w:rsidRPr="00506DA6">
              <w:rPr>
                <w:rFonts w:hint="eastAsia"/>
              </w:rPr>
              <w:t>Patent Center</w:t>
            </w:r>
            <w:r w:rsidRPr="00506DA6">
              <w:rPr>
                <w:rFonts w:hint="eastAsia"/>
              </w:rPr>
              <w:t>が、</w:t>
            </w:r>
            <w:r w:rsidRPr="00506DA6">
              <w:rPr>
                <w:rFonts w:hint="eastAsia"/>
              </w:rPr>
              <w:t>EFS-Web</w:t>
            </w:r>
            <w:r w:rsidRPr="00506DA6">
              <w:rPr>
                <w:rFonts w:hint="eastAsia"/>
              </w:rPr>
              <w:t>と</w:t>
            </w:r>
            <w:r w:rsidRPr="00506DA6">
              <w:rPr>
                <w:rFonts w:hint="eastAsia"/>
              </w:rPr>
              <w:t>PAIR</w:t>
            </w:r>
            <w:r w:rsidRPr="00506DA6">
              <w:rPr>
                <w:rFonts w:hint="eastAsia"/>
              </w:rPr>
              <w:t>の代わりに</w:t>
            </w:r>
            <w:r w:rsidRPr="00506DA6">
              <w:rPr>
                <w:rFonts w:hint="eastAsia"/>
              </w:rPr>
              <w:t>2020</w:t>
            </w:r>
            <w:r w:rsidRPr="00506DA6">
              <w:rPr>
                <w:rFonts w:hint="eastAsia"/>
              </w:rPr>
              <w:t>年に導入される予定である。</w:t>
            </w:r>
            <w:r w:rsidRPr="00506DA6">
              <w:rPr>
                <w:rFonts w:hint="eastAsia"/>
              </w:rPr>
              <w:t>DOCX</w:t>
            </w:r>
            <w:r w:rsidRPr="00506DA6">
              <w:rPr>
                <w:rFonts w:hint="eastAsia"/>
              </w:rPr>
              <w:t>形式での電子出願は引き続き拡大の予定である。</w:t>
            </w:r>
            <w:r w:rsidRPr="00951D12">
              <w:rPr>
                <w:rFonts w:hint="eastAsia"/>
                <w:color w:val="0000FF"/>
                <w:u w:val="single"/>
              </w:rPr>
              <w:t>http://www.uspto.gov/patent/emod</w:t>
            </w:r>
          </w:p>
        </w:tc>
      </w:tr>
    </w:tbl>
    <w:p w14:paraId="4A5E94D4" w14:textId="6EEF0349" w:rsidR="00506DA6" w:rsidRPr="00506DA6" w:rsidRDefault="00506DA6" w:rsidP="00506DA6"/>
    <w:sectPr w:rsidR="00506DA6" w:rsidRPr="00506DA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E444D" w14:textId="77777777" w:rsidR="001D6E29" w:rsidRDefault="001D6E29" w:rsidP="003C0825">
      <w:r>
        <w:separator/>
      </w:r>
    </w:p>
  </w:endnote>
  <w:endnote w:type="continuationSeparator" w:id="0">
    <w:p w14:paraId="1845F9DD" w14:textId="77777777" w:rsidR="001D6E29" w:rsidRDefault="001D6E2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5C015" w14:textId="77777777" w:rsidR="001D6E29" w:rsidRDefault="001D6E29" w:rsidP="003C0825">
      <w:r>
        <w:separator/>
      </w:r>
    </w:p>
  </w:footnote>
  <w:footnote w:type="continuationSeparator" w:id="0">
    <w:p w14:paraId="32AD2906" w14:textId="77777777" w:rsidR="001D6E29" w:rsidRDefault="001D6E2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D91EE" w14:textId="18A002ED" w:rsidR="009C4B54" w:rsidRDefault="009C4B54" w:rsidP="009C4B54">
    <w:pPr>
      <w:pStyle w:val="a3"/>
      <w:jc w:val="right"/>
    </w:pPr>
    <w:r>
      <w:rPr>
        <w:rFonts w:hint="eastAsia"/>
      </w:rPr>
      <w:t>（</w:t>
    </w:r>
    <w:r>
      <w:rPr>
        <w:rFonts w:hint="eastAsia"/>
      </w:rPr>
      <w:t>添付書類２）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5154"/>
    <w:multiLevelType w:val="hybridMultilevel"/>
    <w:tmpl w:val="A41673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E8208E"/>
    <w:multiLevelType w:val="hybridMultilevel"/>
    <w:tmpl w:val="37C4D45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1922ED"/>
    <w:multiLevelType w:val="hybridMultilevel"/>
    <w:tmpl w:val="0A04C09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065D2E"/>
    <w:multiLevelType w:val="hybridMultilevel"/>
    <w:tmpl w:val="35F8CB20"/>
    <w:lvl w:ilvl="0" w:tplc="58564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B556CC"/>
    <w:multiLevelType w:val="hybridMultilevel"/>
    <w:tmpl w:val="4852F05C"/>
    <w:lvl w:ilvl="0" w:tplc="0F021ED6">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F2B67"/>
    <w:multiLevelType w:val="hybridMultilevel"/>
    <w:tmpl w:val="91A2A250"/>
    <w:lvl w:ilvl="0" w:tplc="6944D680">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4D2485"/>
    <w:multiLevelType w:val="hybridMultilevel"/>
    <w:tmpl w:val="7CB4880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B1EB0"/>
    <w:multiLevelType w:val="hybridMultilevel"/>
    <w:tmpl w:val="F9528BB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E53247"/>
    <w:multiLevelType w:val="hybridMultilevel"/>
    <w:tmpl w:val="7FA0BEF4"/>
    <w:lvl w:ilvl="0" w:tplc="155845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5"/>
  </w:num>
  <w:num w:numId="4">
    <w:abstractNumId w:val="4"/>
  </w:num>
  <w:num w:numId="5">
    <w:abstractNumId w:val="0"/>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91"/>
    <w:rsid w:val="00011A33"/>
    <w:rsid w:val="000129BE"/>
    <w:rsid w:val="00014007"/>
    <w:rsid w:val="00017E93"/>
    <w:rsid w:val="0004717E"/>
    <w:rsid w:val="0009333B"/>
    <w:rsid w:val="000B1A0D"/>
    <w:rsid w:val="000B7B88"/>
    <w:rsid w:val="000E6A3C"/>
    <w:rsid w:val="00161DE1"/>
    <w:rsid w:val="00181B65"/>
    <w:rsid w:val="001B013B"/>
    <w:rsid w:val="001B72B0"/>
    <w:rsid w:val="001D6E29"/>
    <w:rsid w:val="0020683E"/>
    <w:rsid w:val="00235F70"/>
    <w:rsid w:val="00237B57"/>
    <w:rsid w:val="00237C3C"/>
    <w:rsid w:val="00244AB1"/>
    <w:rsid w:val="00245DDA"/>
    <w:rsid w:val="00250DFF"/>
    <w:rsid w:val="002810D9"/>
    <w:rsid w:val="002A1418"/>
    <w:rsid w:val="002B0DD8"/>
    <w:rsid w:val="002D7B5E"/>
    <w:rsid w:val="002F5465"/>
    <w:rsid w:val="00301B56"/>
    <w:rsid w:val="00332541"/>
    <w:rsid w:val="00337CB7"/>
    <w:rsid w:val="003531C9"/>
    <w:rsid w:val="00371CF2"/>
    <w:rsid w:val="003C0825"/>
    <w:rsid w:val="003E0776"/>
    <w:rsid w:val="004026CE"/>
    <w:rsid w:val="00407134"/>
    <w:rsid w:val="00407732"/>
    <w:rsid w:val="00434B49"/>
    <w:rsid w:val="0044517C"/>
    <w:rsid w:val="004520AC"/>
    <w:rsid w:val="004A53B9"/>
    <w:rsid w:val="004D4F41"/>
    <w:rsid w:val="0050094A"/>
    <w:rsid w:val="00506DA6"/>
    <w:rsid w:val="005073BF"/>
    <w:rsid w:val="00514DBE"/>
    <w:rsid w:val="00520421"/>
    <w:rsid w:val="00521800"/>
    <w:rsid w:val="00535EA3"/>
    <w:rsid w:val="00544F09"/>
    <w:rsid w:val="00546776"/>
    <w:rsid w:val="00553CC8"/>
    <w:rsid w:val="005853E0"/>
    <w:rsid w:val="005B600D"/>
    <w:rsid w:val="0061595F"/>
    <w:rsid w:val="00650381"/>
    <w:rsid w:val="00684D83"/>
    <w:rsid w:val="00693364"/>
    <w:rsid w:val="00694380"/>
    <w:rsid w:val="00694EAA"/>
    <w:rsid w:val="006A2E5D"/>
    <w:rsid w:val="00712D0B"/>
    <w:rsid w:val="00714DF2"/>
    <w:rsid w:val="00715847"/>
    <w:rsid w:val="0072330D"/>
    <w:rsid w:val="007C4385"/>
    <w:rsid w:val="007D755D"/>
    <w:rsid w:val="007E0213"/>
    <w:rsid w:val="007E33B3"/>
    <w:rsid w:val="007F686E"/>
    <w:rsid w:val="00850E76"/>
    <w:rsid w:val="008602A5"/>
    <w:rsid w:val="008842FC"/>
    <w:rsid w:val="008D15D7"/>
    <w:rsid w:val="008E1099"/>
    <w:rsid w:val="008F7955"/>
    <w:rsid w:val="009157F8"/>
    <w:rsid w:val="00927442"/>
    <w:rsid w:val="00930F79"/>
    <w:rsid w:val="00951D12"/>
    <w:rsid w:val="00955D03"/>
    <w:rsid w:val="009560E6"/>
    <w:rsid w:val="00956191"/>
    <w:rsid w:val="00962E3A"/>
    <w:rsid w:val="00974E98"/>
    <w:rsid w:val="009A62F0"/>
    <w:rsid w:val="009B084F"/>
    <w:rsid w:val="009B734D"/>
    <w:rsid w:val="009C1379"/>
    <w:rsid w:val="009C15A2"/>
    <w:rsid w:val="009C4B54"/>
    <w:rsid w:val="009C666D"/>
    <w:rsid w:val="009D4E6B"/>
    <w:rsid w:val="009F3F7C"/>
    <w:rsid w:val="00A04B99"/>
    <w:rsid w:val="00A36E97"/>
    <w:rsid w:val="00A419BE"/>
    <w:rsid w:val="00A77223"/>
    <w:rsid w:val="00A9558D"/>
    <w:rsid w:val="00AC7239"/>
    <w:rsid w:val="00AD3A7E"/>
    <w:rsid w:val="00AD4510"/>
    <w:rsid w:val="00B167DF"/>
    <w:rsid w:val="00B4779F"/>
    <w:rsid w:val="00B51D8F"/>
    <w:rsid w:val="00B56F3F"/>
    <w:rsid w:val="00B63195"/>
    <w:rsid w:val="00B8283E"/>
    <w:rsid w:val="00B85411"/>
    <w:rsid w:val="00BA367C"/>
    <w:rsid w:val="00BA4B28"/>
    <w:rsid w:val="00BD3083"/>
    <w:rsid w:val="00C260B1"/>
    <w:rsid w:val="00C26EE4"/>
    <w:rsid w:val="00C35503"/>
    <w:rsid w:val="00C36193"/>
    <w:rsid w:val="00C42DFD"/>
    <w:rsid w:val="00C43526"/>
    <w:rsid w:val="00C87D17"/>
    <w:rsid w:val="00C92C42"/>
    <w:rsid w:val="00C97F59"/>
    <w:rsid w:val="00CC3BCC"/>
    <w:rsid w:val="00D1068A"/>
    <w:rsid w:val="00D3067A"/>
    <w:rsid w:val="00D4738A"/>
    <w:rsid w:val="00D52612"/>
    <w:rsid w:val="00D743F3"/>
    <w:rsid w:val="00D827E8"/>
    <w:rsid w:val="00D94667"/>
    <w:rsid w:val="00DA30E1"/>
    <w:rsid w:val="00DB7553"/>
    <w:rsid w:val="00E01539"/>
    <w:rsid w:val="00E12B54"/>
    <w:rsid w:val="00E2279C"/>
    <w:rsid w:val="00E36467"/>
    <w:rsid w:val="00E5409D"/>
    <w:rsid w:val="00E6591F"/>
    <w:rsid w:val="00E73407"/>
    <w:rsid w:val="00EA2BFE"/>
    <w:rsid w:val="00EA32CE"/>
    <w:rsid w:val="00EE6190"/>
    <w:rsid w:val="00F54CFB"/>
    <w:rsid w:val="00F65BEB"/>
    <w:rsid w:val="00F662D6"/>
    <w:rsid w:val="00FC296F"/>
    <w:rsid w:val="00FF0AC9"/>
    <w:rsid w:val="00FF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801765"/>
  <w15:chartTrackingRefBased/>
  <w15:docId w15:val="{BC3EDDE6-5C08-49EF-89E0-B3A5BF28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956191"/>
    <w:pPr>
      <w:ind w:leftChars="400" w:left="840"/>
    </w:pPr>
  </w:style>
  <w:style w:type="table" w:styleId="a8">
    <w:name w:val="Table Grid"/>
    <w:basedOn w:val="a1"/>
    <w:uiPriority w:val="39"/>
    <w:rsid w:val="00D82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7F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7F5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12B54"/>
    <w:rPr>
      <w:sz w:val="18"/>
      <w:szCs w:val="18"/>
    </w:rPr>
  </w:style>
  <w:style w:type="paragraph" w:styleId="ac">
    <w:name w:val="annotation text"/>
    <w:basedOn w:val="a"/>
    <w:link w:val="ad"/>
    <w:uiPriority w:val="99"/>
    <w:semiHidden/>
    <w:unhideWhenUsed/>
    <w:rsid w:val="00E12B54"/>
    <w:pPr>
      <w:jc w:val="left"/>
    </w:pPr>
  </w:style>
  <w:style w:type="character" w:customStyle="1" w:styleId="ad">
    <w:name w:val="コメント文字列 (文字)"/>
    <w:basedOn w:val="a0"/>
    <w:link w:val="ac"/>
    <w:uiPriority w:val="99"/>
    <w:semiHidden/>
    <w:rsid w:val="00E12B54"/>
  </w:style>
  <w:style w:type="paragraph" w:styleId="ae">
    <w:name w:val="annotation subject"/>
    <w:basedOn w:val="ac"/>
    <w:next w:val="ac"/>
    <w:link w:val="af"/>
    <w:uiPriority w:val="99"/>
    <w:semiHidden/>
    <w:unhideWhenUsed/>
    <w:rsid w:val="00E12B54"/>
    <w:rPr>
      <w:b/>
      <w:bCs/>
    </w:rPr>
  </w:style>
  <w:style w:type="character" w:customStyle="1" w:styleId="af">
    <w:name w:val="コメント内容 (文字)"/>
    <w:basedOn w:val="ad"/>
    <w:link w:val="ae"/>
    <w:uiPriority w:val="99"/>
    <w:semiHidden/>
    <w:rsid w:val="00E12B54"/>
    <w:rPr>
      <w:b/>
      <w:bCs/>
    </w:rPr>
  </w:style>
  <w:style w:type="character" w:styleId="af0">
    <w:name w:val="Hyperlink"/>
    <w:basedOn w:val="a0"/>
    <w:uiPriority w:val="99"/>
    <w:unhideWhenUsed/>
    <w:rsid w:val="00B828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3091">
      <w:bodyDiv w:val="1"/>
      <w:marLeft w:val="0"/>
      <w:marRight w:val="0"/>
      <w:marTop w:val="0"/>
      <w:marBottom w:val="0"/>
      <w:divBdr>
        <w:top w:val="none" w:sz="0" w:space="0" w:color="auto"/>
        <w:left w:val="none" w:sz="0" w:space="0" w:color="auto"/>
        <w:bottom w:val="none" w:sz="0" w:space="0" w:color="auto"/>
        <w:right w:val="none" w:sz="0" w:space="0" w:color="auto"/>
      </w:divBdr>
    </w:div>
    <w:div w:id="16673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14</Pages>
  <Words>1613</Words>
  <Characters>9199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122</cp:revision>
  <cp:lastPrinted>2018-11-06T04:51:00Z</cp:lastPrinted>
  <dcterms:created xsi:type="dcterms:W3CDTF">2018-02-06T04:11:00Z</dcterms:created>
  <dcterms:modified xsi:type="dcterms:W3CDTF">2018-11-12T06:59:00Z</dcterms:modified>
</cp:coreProperties>
</file>